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27" w:rsidRDefault="00F55527" w:rsidP="00F5552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B488E" w:rsidRDefault="00C179B0" w:rsidP="00C179B0">
      <w:pPr>
        <w:ind w:firstLine="709"/>
        <w:contextualSpacing/>
        <w:jc w:val="right"/>
        <w:rPr>
          <w:rFonts w:ascii="Times New Roman" w:hAnsi="Times New Roman"/>
        </w:rPr>
      </w:pPr>
      <w:r w:rsidRPr="00C179B0">
        <w:rPr>
          <w:rFonts w:ascii="Times New Roman" w:hAnsi="Times New Roman"/>
        </w:rPr>
        <w:t xml:space="preserve">Приложение </w:t>
      </w:r>
    </w:p>
    <w:p w:rsidR="00C179B0" w:rsidRPr="00C179B0" w:rsidRDefault="00C179B0" w:rsidP="00C179B0">
      <w:pPr>
        <w:ind w:firstLine="709"/>
        <w:contextualSpacing/>
        <w:jc w:val="right"/>
        <w:rPr>
          <w:rFonts w:ascii="Times New Roman" w:hAnsi="Times New Roman"/>
        </w:rPr>
      </w:pPr>
      <w:r w:rsidRPr="00C179B0">
        <w:rPr>
          <w:rFonts w:ascii="Times New Roman" w:hAnsi="Times New Roman"/>
        </w:rPr>
        <w:t xml:space="preserve">к </w:t>
      </w:r>
      <w:r w:rsidR="005B488E">
        <w:rPr>
          <w:rFonts w:ascii="Times New Roman" w:hAnsi="Times New Roman"/>
        </w:rPr>
        <w:t>р</w:t>
      </w:r>
      <w:r w:rsidRPr="00C179B0">
        <w:rPr>
          <w:rFonts w:ascii="Times New Roman" w:hAnsi="Times New Roman"/>
        </w:rPr>
        <w:t>ешению</w:t>
      </w:r>
      <w:r w:rsidR="005B488E">
        <w:rPr>
          <w:rFonts w:ascii="Times New Roman" w:hAnsi="Times New Roman"/>
        </w:rPr>
        <w:t xml:space="preserve"> </w:t>
      </w:r>
      <w:r w:rsidRPr="00C179B0">
        <w:rPr>
          <w:rFonts w:ascii="Times New Roman" w:hAnsi="Times New Roman"/>
        </w:rPr>
        <w:t xml:space="preserve">Совета депутатов </w:t>
      </w:r>
    </w:p>
    <w:p w:rsidR="00C179B0" w:rsidRPr="00214032" w:rsidRDefault="00C179B0" w:rsidP="00C179B0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C179B0">
        <w:rPr>
          <w:rFonts w:ascii="Times New Roman" w:hAnsi="Times New Roman"/>
        </w:rPr>
        <w:t>Полтавского городского поселения</w:t>
      </w:r>
    </w:p>
    <w:p w:rsidR="00C179B0" w:rsidRDefault="00C179B0" w:rsidP="00C179B0">
      <w:pPr>
        <w:ind w:firstLine="709"/>
        <w:contextualSpacing/>
        <w:jc w:val="right"/>
        <w:rPr>
          <w:rFonts w:ascii="Times New Roman" w:hAnsi="Times New Roman"/>
        </w:rPr>
      </w:pPr>
      <w:r w:rsidRPr="00C179B0">
        <w:rPr>
          <w:rFonts w:ascii="Times New Roman" w:hAnsi="Times New Roman"/>
        </w:rPr>
        <w:t xml:space="preserve">от </w:t>
      </w:r>
      <w:r w:rsidR="005B488E">
        <w:rPr>
          <w:rFonts w:ascii="Times New Roman" w:hAnsi="Times New Roman"/>
        </w:rPr>
        <w:t>30.11.2021 № 78</w:t>
      </w:r>
    </w:p>
    <w:p w:rsidR="004E7F6E" w:rsidRPr="004E7F6E" w:rsidRDefault="004E7F6E" w:rsidP="00C179B0">
      <w:pPr>
        <w:ind w:firstLine="709"/>
        <w:contextualSpacing/>
        <w:jc w:val="right"/>
        <w:rPr>
          <w:rFonts w:ascii="Times New Roman" w:hAnsi="Times New Roman"/>
          <w:color w:val="00B050"/>
        </w:rPr>
      </w:pPr>
      <w:proofErr w:type="gramStart"/>
      <w:r w:rsidRPr="004E7F6E">
        <w:rPr>
          <w:rFonts w:ascii="Times New Roman" w:hAnsi="Times New Roman"/>
          <w:color w:val="00B050"/>
        </w:rPr>
        <w:t>(в редакции решения</w:t>
      </w:r>
      <w:proofErr w:type="gramEnd"/>
    </w:p>
    <w:p w:rsidR="004E7F6E" w:rsidRPr="004E7F6E" w:rsidRDefault="004E7F6E" w:rsidP="00C179B0">
      <w:pPr>
        <w:ind w:firstLine="709"/>
        <w:contextualSpacing/>
        <w:jc w:val="right"/>
        <w:rPr>
          <w:rFonts w:ascii="Times New Roman" w:hAnsi="Times New Roman"/>
          <w:color w:val="00B050"/>
        </w:rPr>
      </w:pPr>
      <w:r w:rsidRPr="004E7F6E">
        <w:rPr>
          <w:rFonts w:ascii="Times New Roman" w:hAnsi="Times New Roman"/>
          <w:color w:val="00B050"/>
        </w:rPr>
        <w:t>от 31.01.2023 № 6)</w:t>
      </w:r>
    </w:p>
    <w:p w:rsidR="00C179B0" w:rsidRDefault="00C179B0" w:rsidP="00C179B0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7BBF" w:rsidRPr="003C5601" w:rsidRDefault="000E7BBF" w:rsidP="000E7BBF">
      <w:pPr>
        <w:pStyle w:val="ConsPlusTitle"/>
        <w:spacing w:line="240" w:lineRule="exact"/>
        <w:jc w:val="center"/>
        <w:rPr>
          <w:sz w:val="28"/>
          <w:szCs w:val="28"/>
        </w:rPr>
      </w:pPr>
      <w:r w:rsidRPr="003C5601">
        <w:rPr>
          <w:sz w:val="28"/>
          <w:szCs w:val="28"/>
        </w:rPr>
        <w:t>ПОЛОЖЕНИЕ</w:t>
      </w:r>
    </w:p>
    <w:p w:rsidR="000E7BBF" w:rsidRPr="003C5601" w:rsidRDefault="000E7BBF" w:rsidP="000E7BBF">
      <w:pPr>
        <w:pStyle w:val="ConsPlusTitle"/>
        <w:jc w:val="center"/>
        <w:rPr>
          <w:sz w:val="28"/>
          <w:szCs w:val="28"/>
        </w:rPr>
      </w:pPr>
      <w:bookmarkStart w:id="0" w:name="_Hlk73456502"/>
      <w:bookmarkStart w:id="1" w:name="_Hlk86045720"/>
      <w:r w:rsidRPr="003C5601">
        <w:rPr>
          <w:sz w:val="28"/>
          <w:szCs w:val="28"/>
        </w:rPr>
        <w:t xml:space="preserve">о муниципальном </w:t>
      </w:r>
      <w:r w:rsidR="00455564" w:rsidRPr="003C5601">
        <w:rPr>
          <w:sz w:val="28"/>
          <w:szCs w:val="28"/>
        </w:rPr>
        <w:t>земельном</w:t>
      </w:r>
      <w:r w:rsidRPr="003C5601">
        <w:rPr>
          <w:sz w:val="28"/>
          <w:szCs w:val="28"/>
        </w:rPr>
        <w:t xml:space="preserve"> контроле </w:t>
      </w:r>
      <w:bookmarkEnd w:id="1"/>
      <w:r w:rsidRPr="003C5601">
        <w:rPr>
          <w:sz w:val="28"/>
          <w:szCs w:val="28"/>
        </w:rPr>
        <w:t>на территории</w:t>
      </w:r>
    </w:p>
    <w:bookmarkEnd w:id="0"/>
    <w:p w:rsidR="000E7BBF" w:rsidRPr="003C5601" w:rsidRDefault="00C179B0" w:rsidP="000E7BBF">
      <w:pPr>
        <w:pStyle w:val="ConsPlusTitle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муниципального образования Полтавского городского поселения</w:t>
      </w:r>
      <w:r w:rsidRPr="00CC51A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муниципального района</w:t>
      </w:r>
      <w:r w:rsidRPr="00CC51A4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</w:t>
      </w:r>
    </w:p>
    <w:p w:rsidR="000E7BBF" w:rsidRPr="003C5601" w:rsidRDefault="000E7BBF" w:rsidP="000E7BBF">
      <w:pPr>
        <w:pStyle w:val="ConsPlusTitle"/>
        <w:jc w:val="center"/>
        <w:rPr>
          <w:b w:val="0"/>
          <w:sz w:val="28"/>
          <w:szCs w:val="28"/>
        </w:rPr>
      </w:pPr>
    </w:p>
    <w:p w:rsidR="000E7BBF" w:rsidRPr="003C5601" w:rsidRDefault="000E7BBF" w:rsidP="000E7BBF">
      <w:pPr>
        <w:pStyle w:val="ConsPlusNormal"/>
        <w:ind w:firstLine="0"/>
        <w:jc w:val="center"/>
        <w:rPr>
          <w:b/>
          <w:sz w:val="28"/>
          <w:szCs w:val="28"/>
        </w:rPr>
      </w:pPr>
      <w:r w:rsidRPr="003C5601">
        <w:rPr>
          <w:b/>
          <w:sz w:val="28"/>
          <w:szCs w:val="28"/>
        </w:rPr>
        <w:t>1.</w:t>
      </w:r>
      <w:r w:rsidR="00E760DC" w:rsidRPr="003C5601">
        <w:rPr>
          <w:b/>
          <w:sz w:val="28"/>
          <w:szCs w:val="28"/>
        </w:rPr>
        <w:t> </w:t>
      </w:r>
      <w:r w:rsidRPr="003C5601">
        <w:rPr>
          <w:b/>
          <w:sz w:val="28"/>
          <w:szCs w:val="28"/>
        </w:rPr>
        <w:t>Общие положения</w:t>
      </w:r>
    </w:p>
    <w:p w:rsidR="000E7BBF" w:rsidRPr="003C5601" w:rsidRDefault="000E7BBF" w:rsidP="000E7BBF">
      <w:pPr>
        <w:pStyle w:val="ConsPlusNormal"/>
        <w:ind w:firstLine="567"/>
        <w:rPr>
          <w:sz w:val="28"/>
          <w:szCs w:val="28"/>
        </w:rPr>
      </w:pPr>
    </w:p>
    <w:p w:rsidR="000E7BBF" w:rsidRPr="003C5601" w:rsidRDefault="000E7BBF" w:rsidP="001E793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601">
        <w:rPr>
          <w:rFonts w:ascii="Times New Roman" w:hAnsi="Times New Roman"/>
          <w:sz w:val="28"/>
          <w:szCs w:val="28"/>
        </w:rPr>
        <w:t>1.</w:t>
      </w:r>
      <w:r w:rsidR="00502BEC" w:rsidRPr="003C5601">
        <w:rPr>
          <w:rFonts w:ascii="Times New Roman" w:hAnsi="Times New Roman"/>
          <w:sz w:val="28"/>
          <w:szCs w:val="28"/>
          <w:lang w:val="ru-RU"/>
        </w:rPr>
        <w:t> </w:t>
      </w:r>
      <w:r w:rsidRPr="003C5601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 и осуществления муниципального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564" w:rsidRPr="003C5601">
        <w:rPr>
          <w:rFonts w:ascii="Times New Roman" w:hAnsi="Times New Roman"/>
          <w:sz w:val="28"/>
          <w:szCs w:val="28"/>
          <w:lang w:val="ru-RU"/>
        </w:rPr>
        <w:t>земельного</w:t>
      </w:r>
      <w:r w:rsidRPr="003C5601">
        <w:rPr>
          <w:rFonts w:ascii="Times New Roman" w:hAnsi="Times New Roman"/>
          <w:sz w:val="28"/>
          <w:szCs w:val="28"/>
        </w:rPr>
        <w:t xml:space="preserve"> контроля на территории </w:t>
      </w:r>
      <w:r w:rsidR="00C179B0">
        <w:rPr>
          <w:rFonts w:ascii="Times New Roman" w:hAnsi="Times New Roman"/>
          <w:sz w:val="28"/>
          <w:szCs w:val="28"/>
        </w:rPr>
        <w:t>муниципального образования Полтавского городского поселения</w:t>
      </w:r>
      <w:r w:rsidR="00C179B0" w:rsidRPr="00CC51A4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Полтавского муниципального района</w:t>
      </w:r>
      <w:r w:rsidR="00C179B0" w:rsidRPr="00CC51A4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Омской области</w:t>
      </w:r>
      <w:r w:rsidR="00C179B0" w:rsidRPr="003C5601">
        <w:rPr>
          <w:rFonts w:ascii="Times New Roman" w:hAnsi="Times New Roman"/>
          <w:sz w:val="28"/>
          <w:szCs w:val="28"/>
        </w:rPr>
        <w:t xml:space="preserve"> </w:t>
      </w:r>
      <w:r w:rsidRPr="003C5601">
        <w:rPr>
          <w:rFonts w:ascii="Times New Roman" w:hAnsi="Times New Roman"/>
          <w:sz w:val="28"/>
          <w:szCs w:val="28"/>
        </w:rPr>
        <w:t>(далее – муниципальный контроль).</w:t>
      </w:r>
    </w:p>
    <w:p w:rsidR="004E7F6E" w:rsidRPr="004E7F6E" w:rsidRDefault="006C1268" w:rsidP="004E7F6E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F6E">
        <w:rPr>
          <w:rFonts w:ascii="Times New Roman" w:hAnsi="Times New Roman"/>
          <w:sz w:val="28"/>
          <w:szCs w:val="28"/>
          <w:lang w:val="ru-RU"/>
        </w:rPr>
        <w:t>2</w:t>
      </w:r>
      <w:r w:rsidR="004E7F6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E7F6E" w:rsidRPr="004E7F6E">
        <w:rPr>
          <w:rFonts w:ascii="Times New Roman" w:hAnsi="Times New Roman"/>
          <w:color w:val="00B050"/>
          <w:sz w:val="24"/>
          <w:szCs w:val="24"/>
          <w:lang w:val="ru-RU"/>
        </w:rPr>
        <w:t>(пункт в редакции решения от 31.01.2023 № 6)</w:t>
      </w:r>
      <w:r w:rsidR="004E7F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7F6E" w:rsidRPr="004E7F6E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A15BE" w:rsidRPr="004E7F6E" w:rsidRDefault="004E7F6E" w:rsidP="004E7F6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F6E">
        <w:rPr>
          <w:rFonts w:ascii="Times New Roman" w:hAnsi="Times New Roman"/>
          <w:sz w:val="28"/>
          <w:szCs w:val="28"/>
        </w:rPr>
        <w:t xml:space="preserve">        Под контролируемыми лицами в целях настоящего Положения понимаются лица, указанные в частях 1, 2, 3 статьи 31 Федерального закона от 31.07.2020             № 248-ФЗ «О государственном контроле (надзоре) и муниципальном контроле в Российской Федерации</w:t>
      </w:r>
      <w:r w:rsidR="000A15BE" w:rsidRPr="004E7F6E">
        <w:rPr>
          <w:rFonts w:ascii="Times New Roman" w:hAnsi="Times New Roman"/>
          <w:sz w:val="28"/>
          <w:szCs w:val="28"/>
          <w:lang w:val="ru-RU"/>
        </w:rPr>
        <w:t>.</w:t>
      </w:r>
    </w:p>
    <w:p w:rsidR="000A15BE" w:rsidRPr="003C5601" w:rsidRDefault="00076043" w:rsidP="004D5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>3.</w:t>
      </w:r>
      <w:r w:rsidR="001E793A" w:rsidRPr="003C5601">
        <w:rPr>
          <w:rFonts w:ascii="Times New Roman" w:hAnsi="Times New Roman"/>
          <w:color w:val="auto"/>
          <w:sz w:val="28"/>
          <w:szCs w:val="28"/>
        </w:rPr>
        <w:t> </w:t>
      </w:r>
      <w:proofErr w:type="gramStart"/>
      <w:r w:rsidRPr="003C5601">
        <w:rPr>
          <w:rFonts w:ascii="Times New Roman" w:hAnsi="Times New Roman"/>
          <w:color w:val="auto"/>
          <w:sz w:val="28"/>
          <w:szCs w:val="28"/>
        </w:rPr>
        <w:t xml:space="preserve">Объектами муниципального контроля </w:t>
      </w:r>
      <w:r w:rsidR="005E4122" w:rsidRPr="003C5601">
        <w:rPr>
          <w:rFonts w:ascii="Times New Roman" w:hAnsi="Times New Roman"/>
          <w:color w:val="auto"/>
          <w:sz w:val="28"/>
          <w:szCs w:val="28"/>
        </w:rPr>
        <w:t xml:space="preserve">являются </w:t>
      </w:r>
      <w:r w:rsidR="00AB3337" w:rsidRPr="003C5601">
        <w:rPr>
          <w:rFonts w:ascii="Times New Roman" w:hAnsi="Times New Roman"/>
          <w:color w:val="auto"/>
          <w:sz w:val="28"/>
          <w:szCs w:val="28"/>
        </w:rPr>
        <w:t xml:space="preserve">земли, земельные участки, части земельных участков, расположенные в границах </w:t>
      </w:r>
      <w:r w:rsidR="00C179B0">
        <w:rPr>
          <w:rFonts w:ascii="Times New Roman" w:hAnsi="Times New Roman"/>
          <w:sz w:val="28"/>
          <w:szCs w:val="28"/>
        </w:rPr>
        <w:t>муниципального образования Полтавского городского поселения</w:t>
      </w:r>
      <w:r w:rsidR="00C179B0" w:rsidRPr="00CC51A4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Полтавского муниципального района</w:t>
      </w:r>
      <w:r w:rsidR="00C179B0" w:rsidRPr="00CC51A4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Омской области</w:t>
      </w:r>
      <w:r w:rsidR="00C179B0" w:rsidRPr="003C56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3337" w:rsidRPr="003C5601">
        <w:rPr>
          <w:rFonts w:ascii="Times New Roman" w:hAnsi="Times New Roman"/>
          <w:color w:val="auto"/>
          <w:sz w:val="28"/>
          <w:szCs w:val="28"/>
        </w:rPr>
        <w:t>(далее – объект контроля).</w:t>
      </w:r>
      <w:proofErr w:type="gramEnd"/>
    </w:p>
    <w:p w:rsidR="00467A77" w:rsidRPr="003C5601" w:rsidRDefault="00467A77" w:rsidP="004D5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 xml:space="preserve">В целях учета сведений об объектах контроля используется информация, </w:t>
      </w:r>
      <w:r w:rsidR="005201D3" w:rsidRPr="003C5601">
        <w:rPr>
          <w:rFonts w:ascii="Times New Roman" w:hAnsi="Times New Roman"/>
          <w:color w:val="auto"/>
          <w:sz w:val="28"/>
          <w:szCs w:val="28"/>
        </w:rPr>
        <w:t>содержащаяся в государственных информационных системах</w:t>
      </w:r>
      <w:r w:rsidRPr="003C5601">
        <w:rPr>
          <w:rFonts w:ascii="Times New Roman" w:hAnsi="Times New Roman"/>
          <w:color w:val="auto"/>
          <w:sz w:val="28"/>
          <w:szCs w:val="28"/>
        </w:rPr>
        <w:t>, получаемая в рамках межведомственного взаимодействия, а также общедоступная информация.</w:t>
      </w:r>
    </w:p>
    <w:p w:rsidR="004D5B6E" w:rsidRPr="003C5601" w:rsidRDefault="004D5B6E" w:rsidP="004D5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 xml:space="preserve">4. Органом местного самоуправления, уполномоченным </w:t>
      </w:r>
      <w:proofErr w:type="gramStart"/>
      <w:r w:rsidRPr="003C5601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3C5601">
        <w:rPr>
          <w:rFonts w:ascii="Times New Roman" w:hAnsi="Times New Roman"/>
          <w:color w:val="auto"/>
          <w:sz w:val="28"/>
          <w:szCs w:val="28"/>
        </w:rPr>
        <w:t xml:space="preserve"> осуществление муниципального контроля, осуществляется муниципальный </w:t>
      </w:r>
      <w:proofErr w:type="gramStart"/>
      <w:r w:rsidRPr="003C5601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3C5601">
        <w:rPr>
          <w:rFonts w:ascii="Times New Roman" w:hAnsi="Times New Roman"/>
          <w:color w:val="auto"/>
          <w:sz w:val="28"/>
          <w:szCs w:val="28"/>
        </w:rPr>
        <w:t xml:space="preserve"> соблюдением:</w:t>
      </w:r>
    </w:p>
    <w:p w:rsidR="004D5B6E" w:rsidRPr="003C5601" w:rsidRDefault="004D5B6E" w:rsidP="004D5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4D5B6E" w:rsidRPr="003C5601" w:rsidRDefault="004D5B6E" w:rsidP="004D5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D5B6E" w:rsidRPr="003C5601" w:rsidRDefault="004D5B6E" w:rsidP="004D5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 xml:space="preserve"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</w:t>
      </w:r>
      <w:r w:rsidRPr="003C5601">
        <w:rPr>
          <w:rFonts w:ascii="Times New Roman" w:hAnsi="Times New Roman"/>
          <w:color w:val="auto"/>
          <w:sz w:val="28"/>
          <w:szCs w:val="28"/>
        </w:rPr>
        <w:lastRenderedPageBreak/>
        <w:t>установленного срока.</w:t>
      </w:r>
    </w:p>
    <w:p w:rsidR="001E793A" w:rsidRPr="003C5601" w:rsidRDefault="00330A54" w:rsidP="001E79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>5</w:t>
      </w:r>
      <w:r w:rsidR="006C1268" w:rsidRPr="003C5601">
        <w:rPr>
          <w:rFonts w:ascii="Times New Roman" w:hAnsi="Times New Roman"/>
          <w:color w:val="auto"/>
          <w:sz w:val="28"/>
          <w:szCs w:val="28"/>
        </w:rPr>
        <w:t>. </w:t>
      </w:r>
      <w:r w:rsidR="001E793A" w:rsidRPr="003C5601">
        <w:rPr>
          <w:rFonts w:ascii="Times New Roman" w:hAnsi="Times New Roman"/>
          <w:color w:val="auto"/>
          <w:sz w:val="28"/>
          <w:szCs w:val="28"/>
        </w:rPr>
        <w:t>Органом местного самоуправления, уполномоченным на осуществление муниципального контроля</w:t>
      </w:r>
      <w:r w:rsidR="00CD73B7" w:rsidRPr="003C5601">
        <w:rPr>
          <w:rFonts w:ascii="Times New Roman" w:hAnsi="Times New Roman"/>
          <w:color w:val="auto"/>
          <w:sz w:val="28"/>
          <w:szCs w:val="28"/>
        </w:rPr>
        <w:t>,</w:t>
      </w:r>
      <w:r w:rsidR="001E793A" w:rsidRPr="003C5601">
        <w:rPr>
          <w:rFonts w:ascii="Times New Roman" w:hAnsi="Times New Roman"/>
          <w:color w:val="auto"/>
          <w:sz w:val="28"/>
          <w:szCs w:val="28"/>
        </w:rPr>
        <w:t xml:space="preserve"> является </w:t>
      </w:r>
      <w:r w:rsidR="00CD73B7" w:rsidRPr="003C5601">
        <w:rPr>
          <w:rFonts w:ascii="Times New Roman" w:hAnsi="Times New Roman"/>
          <w:color w:val="auto"/>
          <w:sz w:val="28"/>
          <w:szCs w:val="28"/>
        </w:rPr>
        <w:t>А</w:t>
      </w:r>
      <w:r w:rsidR="001E793A" w:rsidRPr="003C5601">
        <w:rPr>
          <w:rFonts w:ascii="Times New Roman" w:hAnsi="Times New Roman"/>
          <w:color w:val="auto"/>
          <w:sz w:val="28"/>
          <w:szCs w:val="28"/>
        </w:rPr>
        <w:t xml:space="preserve">дминистрация </w:t>
      </w:r>
      <w:r w:rsidR="00C179B0">
        <w:rPr>
          <w:rFonts w:ascii="Times New Roman" w:hAnsi="Times New Roman"/>
          <w:sz w:val="28"/>
          <w:szCs w:val="28"/>
        </w:rPr>
        <w:t>муниципального образования Полтавского городского поселения</w:t>
      </w:r>
      <w:r w:rsidR="00C179B0" w:rsidRPr="00CC51A4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Полтавского муниципального района</w:t>
      </w:r>
      <w:r w:rsidR="00C179B0" w:rsidRPr="00CC51A4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Омской области</w:t>
      </w:r>
      <w:r w:rsidR="00C179B0" w:rsidRPr="003C56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793A" w:rsidRPr="003C5601">
        <w:rPr>
          <w:rFonts w:ascii="Times New Roman" w:hAnsi="Times New Roman"/>
          <w:color w:val="auto"/>
          <w:sz w:val="28"/>
          <w:szCs w:val="28"/>
        </w:rPr>
        <w:t>(далее – контрольный орган).</w:t>
      </w:r>
    </w:p>
    <w:p w:rsidR="001E793A" w:rsidRPr="003C5601" w:rsidRDefault="00330A54" w:rsidP="001E793A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6</w:t>
      </w:r>
      <w:r w:rsidR="001E793A" w:rsidRPr="003C5601">
        <w:rPr>
          <w:rFonts w:ascii="Times New Roman" w:hAnsi="Times New Roman"/>
          <w:sz w:val="28"/>
          <w:szCs w:val="28"/>
          <w:lang w:val="ru-RU"/>
        </w:rPr>
        <w:t xml:space="preserve">. Должностными </w:t>
      </w:r>
      <w:r w:rsidR="00D75BAD" w:rsidRPr="003C5601">
        <w:rPr>
          <w:rFonts w:ascii="Times New Roman" w:hAnsi="Times New Roman"/>
          <w:sz w:val="28"/>
          <w:szCs w:val="28"/>
          <w:lang w:val="ru-RU"/>
        </w:rPr>
        <w:t>лицами, уполномоченными на осуществление муниципального контроля</w:t>
      </w:r>
      <w:r w:rsidR="00B44824" w:rsidRPr="003C5601">
        <w:rPr>
          <w:rFonts w:ascii="Times New Roman" w:hAnsi="Times New Roman"/>
          <w:sz w:val="28"/>
          <w:szCs w:val="28"/>
          <w:lang w:val="ru-RU"/>
        </w:rPr>
        <w:t>, являются:</w:t>
      </w:r>
    </w:p>
    <w:p w:rsidR="00B44824" w:rsidRPr="003C5601" w:rsidRDefault="00B44824" w:rsidP="001E793A">
      <w:pPr>
        <w:pStyle w:val="a8"/>
        <w:widowControl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- </w:t>
      </w:r>
      <w:r w:rsidR="00C179B0" w:rsidRPr="00D62B81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глава Полтавского городского поселения</w:t>
      </w:r>
      <w:r w:rsidRPr="00C179B0">
        <w:rPr>
          <w:rFonts w:ascii="Times New Roman" w:hAnsi="Times New Roman"/>
          <w:sz w:val="28"/>
          <w:szCs w:val="28"/>
          <w:lang w:val="ru-RU"/>
        </w:rPr>
        <w:t>;</w:t>
      </w:r>
    </w:p>
    <w:p w:rsidR="00B44824" w:rsidRPr="003C5601" w:rsidRDefault="00B44824" w:rsidP="00B44824">
      <w:pPr>
        <w:pStyle w:val="a8"/>
        <w:widowControl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- </w:t>
      </w:r>
      <w:r w:rsidR="00C179B0" w:rsidRPr="00C179B0">
        <w:rPr>
          <w:rFonts w:ascii="Times New Roman" w:hAnsi="Times New Roman"/>
          <w:sz w:val="28"/>
          <w:szCs w:val="28"/>
          <w:lang w:val="ru-RU"/>
        </w:rPr>
        <w:t>главный специалист</w:t>
      </w:r>
      <w:r w:rsidR="00FA44E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A44EA" w:rsidRPr="00AC5751">
        <w:rPr>
          <w:rFonts w:ascii="Times New Roman" w:hAnsi="Times New Roman"/>
          <w:sz w:val="28"/>
          <w:szCs w:val="28"/>
        </w:rPr>
        <w:t xml:space="preserve">в должностные обязанности которого в соответствии с положением о </w:t>
      </w:r>
      <w:r w:rsidR="00FA44EA">
        <w:rPr>
          <w:rFonts w:ascii="Times New Roman" w:hAnsi="Times New Roman"/>
          <w:sz w:val="28"/>
          <w:szCs w:val="28"/>
        </w:rPr>
        <w:t>муниципальном земельном</w:t>
      </w:r>
      <w:r w:rsidR="00FA44EA" w:rsidRPr="00AC5751">
        <w:rPr>
          <w:rFonts w:ascii="Times New Roman" w:hAnsi="Times New Roman"/>
          <w:sz w:val="28"/>
          <w:szCs w:val="28"/>
        </w:rPr>
        <w:t xml:space="preserve"> контрол</w:t>
      </w:r>
      <w:r w:rsidR="00FA44EA">
        <w:rPr>
          <w:rFonts w:ascii="Times New Roman" w:hAnsi="Times New Roman"/>
          <w:sz w:val="28"/>
          <w:szCs w:val="28"/>
        </w:rPr>
        <w:t>е</w:t>
      </w:r>
      <w:r w:rsidR="00FA44EA" w:rsidRPr="00AC5751">
        <w:rPr>
          <w:rFonts w:ascii="Times New Roman" w:hAnsi="Times New Roman"/>
          <w:sz w:val="28"/>
          <w:szCs w:val="28"/>
        </w:rPr>
        <w:t xml:space="preserve">, должностным регламентом или должностной инструкцией входит осуществление полномочий по муниципальному </w:t>
      </w:r>
      <w:r w:rsidR="00FA44EA">
        <w:rPr>
          <w:rFonts w:ascii="Times New Roman" w:hAnsi="Times New Roman"/>
          <w:sz w:val="28"/>
          <w:szCs w:val="28"/>
        </w:rPr>
        <w:t xml:space="preserve">земельному </w:t>
      </w:r>
      <w:r w:rsidR="00FA44EA" w:rsidRPr="00AC5751">
        <w:rPr>
          <w:rFonts w:ascii="Times New Roman" w:hAnsi="Times New Roman"/>
          <w:sz w:val="28"/>
          <w:szCs w:val="28"/>
        </w:rPr>
        <w:t>контролю, в том числе проведение профилактических мероприятий и контрольных (надзорных) мероприятий</w:t>
      </w:r>
      <w:r w:rsidRPr="00C179B0">
        <w:rPr>
          <w:rFonts w:ascii="Times New Roman" w:hAnsi="Times New Roman"/>
          <w:sz w:val="28"/>
          <w:szCs w:val="28"/>
          <w:lang w:val="ru-RU"/>
        </w:rPr>
        <w:t>;</w:t>
      </w:r>
    </w:p>
    <w:p w:rsidR="00C179B0" w:rsidRPr="00FA44EA" w:rsidRDefault="00330A54" w:rsidP="00FA44EA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7</w:t>
      </w:r>
      <w:r w:rsidR="00B44824" w:rsidRPr="003C5601">
        <w:rPr>
          <w:rFonts w:ascii="Times New Roman" w:hAnsi="Times New Roman"/>
          <w:sz w:val="28"/>
          <w:szCs w:val="28"/>
          <w:lang w:val="ru-RU"/>
        </w:rPr>
        <w:t>. Должностными лицами, уполномоченными на принятие решений о проведении ко</w:t>
      </w:r>
      <w:r w:rsidR="00FA44EA">
        <w:rPr>
          <w:rFonts w:ascii="Times New Roman" w:hAnsi="Times New Roman"/>
          <w:sz w:val="28"/>
          <w:szCs w:val="28"/>
          <w:lang w:val="ru-RU"/>
        </w:rPr>
        <w:t>нтрольных мероприятий, является</w:t>
      </w:r>
      <w:r w:rsidR="00C179B0" w:rsidRPr="00D62B81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глава Полтавского городского поселения</w:t>
      </w:r>
      <w:r w:rsidR="00C179B0">
        <w:rPr>
          <w:rFonts w:ascii="Times New Roman" w:hAnsi="Times New Roman"/>
          <w:sz w:val="28"/>
          <w:szCs w:val="28"/>
          <w:lang w:val="ru-RU"/>
        </w:rPr>
        <w:t>.</w:t>
      </w:r>
    </w:p>
    <w:p w:rsidR="001E793A" w:rsidRPr="003C5601" w:rsidRDefault="001E793A" w:rsidP="001E793A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0DC" w:rsidRPr="003C5601" w:rsidRDefault="00E760DC" w:rsidP="00E760DC">
      <w:pPr>
        <w:pStyle w:val="ConsPlusNormal"/>
        <w:ind w:firstLine="0"/>
        <w:jc w:val="center"/>
        <w:rPr>
          <w:b/>
          <w:sz w:val="28"/>
          <w:szCs w:val="28"/>
        </w:rPr>
      </w:pPr>
      <w:r w:rsidRPr="003C5601">
        <w:rPr>
          <w:b/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E760DC" w:rsidRPr="003C5601" w:rsidRDefault="00E760DC" w:rsidP="001E793A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0DC" w:rsidRPr="003C5601" w:rsidRDefault="00330A54" w:rsidP="00B90D21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8</w:t>
      </w:r>
      <w:r w:rsidR="00E760DC" w:rsidRPr="003C5601">
        <w:rPr>
          <w:rFonts w:ascii="Times New Roman" w:hAnsi="Times New Roman"/>
          <w:sz w:val="28"/>
          <w:szCs w:val="28"/>
          <w:lang w:val="ru-RU"/>
        </w:rPr>
        <w:t>. </w:t>
      </w:r>
      <w:r w:rsidR="008401CB" w:rsidRPr="003C5601">
        <w:rPr>
          <w:rFonts w:ascii="Times New Roman" w:hAnsi="Times New Roman"/>
          <w:sz w:val="28"/>
          <w:szCs w:val="28"/>
          <w:lang w:val="ru-RU"/>
        </w:rPr>
        <w:t xml:space="preserve">При осуществлении муниципального контроля на территории </w:t>
      </w:r>
      <w:r w:rsidR="00C179B0">
        <w:rPr>
          <w:rFonts w:ascii="Times New Roman" w:hAnsi="Times New Roman"/>
          <w:sz w:val="28"/>
          <w:szCs w:val="28"/>
        </w:rPr>
        <w:t>муниципального образования Полтавского городского поселения</w:t>
      </w:r>
      <w:r w:rsidR="00C179B0" w:rsidRPr="00CC51A4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Полтавского муниципального района</w:t>
      </w:r>
      <w:r w:rsidR="00C179B0" w:rsidRPr="00CC51A4">
        <w:rPr>
          <w:rFonts w:ascii="Times New Roman" w:hAnsi="Times New Roman"/>
          <w:sz w:val="28"/>
          <w:szCs w:val="28"/>
        </w:rPr>
        <w:t xml:space="preserve"> </w:t>
      </w:r>
      <w:r w:rsidR="00C179B0">
        <w:rPr>
          <w:rFonts w:ascii="Times New Roman" w:hAnsi="Times New Roman"/>
          <w:sz w:val="28"/>
          <w:szCs w:val="28"/>
        </w:rPr>
        <w:t>Омской области</w:t>
      </w:r>
      <w:r w:rsidR="00C179B0" w:rsidRPr="003C5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A85" w:rsidRPr="003C5601">
        <w:rPr>
          <w:rFonts w:ascii="Times New Roman" w:hAnsi="Times New Roman"/>
          <w:sz w:val="28"/>
          <w:szCs w:val="28"/>
          <w:lang w:val="ru-RU"/>
        </w:rPr>
        <w:t>система оценки и управления рисками причинения вреда (ущерба) охраняемым законом ценностям не применяется</w:t>
      </w:r>
      <w:r w:rsidR="008401CB" w:rsidRPr="003C5601">
        <w:rPr>
          <w:rFonts w:ascii="Times New Roman" w:hAnsi="Times New Roman"/>
          <w:sz w:val="28"/>
          <w:szCs w:val="28"/>
          <w:lang w:val="ru-RU"/>
        </w:rPr>
        <w:t>.</w:t>
      </w:r>
    </w:p>
    <w:p w:rsidR="00330A54" w:rsidRPr="009A208C" w:rsidRDefault="00330A54" w:rsidP="003C5601">
      <w:pPr>
        <w:pStyle w:val="a8"/>
        <w:widowControl/>
        <w:ind w:left="0"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9A208C">
        <w:rPr>
          <w:rFonts w:ascii="Times New Roman" w:hAnsi="Times New Roman"/>
          <w:iCs/>
          <w:sz w:val="28"/>
          <w:szCs w:val="28"/>
          <w:lang w:val="ru-RU"/>
        </w:rPr>
        <w:t>9</w:t>
      </w:r>
      <w:r w:rsidR="005201D3" w:rsidRPr="009A208C">
        <w:rPr>
          <w:rFonts w:ascii="Times New Roman" w:hAnsi="Times New Roman"/>
          <w:iCs/>
          <w:sz w:val="28"/>
          <w:szCs w:val="28"/>
          <w:lang w:val="ru-RU"/>
        </w:rPr>
        <w:t>. </w:t>
      </w:r>
      <w:r w:rsidRPr="009A208C">
        <w:rPr>
          <w:rFonts w:ascii="Times New Roman" w:hAnsi="Times New Roman"/>
          <w:iCs/>
          <w:sz w:val="28"/>
          <w:szCs w:val="28"/>
          <w:shd w:val="clear" w:color="auto" w:fill="FFFFFF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330A54" w:rsidRPr="00FA44EA" w:rsidRDefault="00330A54" w:rsidP="00330A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4EA">
        <w:rPr>
          <w:sz w:val="28"/>
          <w:szCs w:val="28"/>
        </w:rPr>
        <w:t>1)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330A54" w:rsidRPr="00FA44EA" w:rsidRDefault="00330A54" w:rsidP="00330A54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A44EA">
        <w:rPr>
          <w:rFonts w:ascii="Times New Roman" w:hAnsi="Times New Roman"/>
          <w:color w:val="auto"/>
          <w:sz w:val="28"/>
          <w:szCs w:val="28"/>
        </w:rPr>
        <w:t>2) 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участок;</w:t>
      </w:r>
    </w:p>
    <w:p w:rsidR="00330A54" w:rsidRPr="00FA44EA" w:rsidRDefault="00330A54" w:rsidP="00330A54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A44EA">
        <w:rPr>
          <w:rFonts w:ascii="Times New Roman" w:hAnsi="Times New Roman"/>
          <w:color w:val="auto"/>
          <w:sz w:val="28"/>
          <w:szCs w:val="28"/>
        </w:rPr>
        <w:t>3)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Едином государственном реестре недвижимости;</w:t>
      </w:r>
    </w:p>
    <w:p w:rsidR="00C179B0" w:rsidRPr="00FA44EA" w:rsidRDefault="00330A54" w:rsidP="00FA44EA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A44EA">
        <w:rPr>
          <w:rFonts w:ascii="Times New Roman" w:hAnsi="Times New Roman"/>
          <w:color w:val="auto"/>
          <w:sz w:val="28"/>
          <w:szCs w:val="28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</w:t>
      </w:r>
      <w:r w:rsidR="00FA44EA" w:rsidRPr="00FA44EA">
        <w:rPr>
          <w:rFonts w:ascii="Times New Roman" w:hAnsi="Times New Roman"/>
          <w:color w:val="auto"/>
          <w:sz w:val="28"/>
          <w:szCs w:val="28"/>
        </w:rPr>
        <w:t>.</w:t>
      </w:r>
    </w:p>
    <w:p w:rsidR="000A2DBA" w:rsidRPr="003C5601" w:rsidRDefault="000A2DBA" w:rsidP="000A2DBA">
      <w:pPr>
        <w:pStyle w:val="a8"/>
        <w:widowControl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D3B" w:rsidRPr="003C5601" w:rsidRDefault="00660D3B" w:rsidP="00B90D21">
      <w:pPr>
        <w:pStyle w:val="ConsPlusNormal"/>
        <w:ind w:firstLine="709"/>
        <w:jc w:val="center"/>
        <w:rPr>
          <w:b/>
          <w:sz w:val="28"/>
          <w:szCs w:val="28"/>
        </w:rPr>
      </w:pPr>
      <w:r w:rsidRPr="003C5601"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660D3B" w:rsidRPr="003C5601" w:rsidRDefault="00660D3B" w:rsidP="00B90D21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7BBF" w:rsidRPr="003C5601" w:rsidRDefault="003C5601" w:rsidP="00B90D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lastRenderedPageBreak/>
        <w:t>10</w:t>
      </w:r>
      <w:r w:rsidR="00660D3B" w:rsidRPr="003C5601">
        <w:rPr>
          <w:rFonts w:ascii="Times New Roman" w:hAnsi="Times New Roman"/>
          <w:color w:val="auto"/>
          <w:sz w:val="28"/>
          <w:szCs w:val="28"/>
        </w:rPr>
        <w:t>.</w:t>
      </w:r>
      <w:r w:rsidR="00665783" w:rsidRPr="003C5601">
        <w:rPr>
          <w:rFonts w:ascii="Times New Roman" w:hAnsi="Times New Roman"/>
          <w:color w:val="auto"/>
          <w:sz w:val="28"/>
          <w:szCs w:val="28"/>
        </w:rPr>
        <w:t> </w:t>
      </w:r>
      <w:r w:rsidR="00660D3B" w:rsidRPr="003C5601">
        <w:rPr>
          <w:rFonts w:ascii="Times New Roman" w:hAnsi="Times New Roman"/>
          <w:color w:val="auto"/>
          <w:sz w:val="28"/>
          <w:szCs w:val="28"/>
        </w:rPr>
        <w:t xml:space="preserve">Контрольный орган </w:t>
      </w:r>
      <w:r w:rsidR="000E7BBF" w:rsidRPr="003C5601">
        <w:rPr>
          <w:rFonts w:ascii="Times New Roman" w:hAnsi="Times New Roman"/>
          <w:color w:val="auto"/>
          <w:sz w:val="28"/>
          <w:szCs w:val="28"/>
        </w:rPr>
        <w:t>проводит следующие виды профилактических мероприятий:</w:t>
      </w:r>
    </w:p>
    <w:p w:rsidR="000E7BBF" w:rsidRPr="003C5601" w:rsidRDefault="000E7BBF" w:rsidP="00B90D2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1) информирование;</w:t>
      </w:r>
    </w:p>
    <w:p w:rsidR="00665783" w:rsidRPr="003C5601" w:rsidRDefault="00665783" w:rsidP="00B90D2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2) консультирование;</w:t>
      </w:r>
    </w:p>
    <w:p w:rsidR="000E7BBF" w:rsidRPr="00FA44EA" w:rsidRDefault="000E7BBF" w:rsidP="00B90D21">
      <w:pPr>
        <w:pStyle w:val="ConsPlusNormal"/>
        <w:ind w:firstLine="709"/>
        <w:jc w:val="both"/>
        <w:rPr>
          <w:sz w:val="28"/>
          <w:szCs w:val="28"/>
        </w:rPr>
      </w:pPr>
      <w:r w:rsidRPr="00FA44EA">
        <w:rPr>
          <w:sz w:val="28"/>
          <w:szCs w:val="28"/>
        </w:rPr>
        <w:t>3) объявление предостережения</w:t>
      </w:r>
      <w:r w:rsidR="005961E1" w:rsidRPr="00FA44EA">
        <w:rPr>
          <w:sz w:val="28"/>
          <w:szCs w:val="28"/>
        </w:rPr>
        <w:t>;</w:t>
      </w:r>
    </w:p>
    <w:p w:rsidR="00665783" w:rsidRPr="00FA44EA" w:rsidRDefault="00665783" w:rsidP="00B90D21">
      <w:pPr>
        <w:pStyle w:val="ConsPlusNormal"/>
        <w:ind w:firstLine="709"/>
        <w:jc w:val="both"/>
        <w:rPr>
          <w:sz w:val="28"/>
          <w:szCs w:val="28"/>
          <w:lang/>
        </w:rPr>
      </w:pPr>
      <w:r w:rsidRPr="00FA44EA">
        <w:rPr>
          <w:sz w:val="28"/>
          <w:szCs w:val="28"/>
        </w:rPr>
        <w:t>4) обобщен</w:t>
      </w:r>
      <w:r w:rsidR="00FA44EA">
        <w:rPr>
          <w:sz w:val="28"/>
          <w:szCs w:val="28"/>
        </w:rPr>
        <w:t>ие правоприменительной практики.</w:t>
      </w:r>
    </w:p>
    <w:p w:rsidR="005328AC" w:rsidRPr="003C5601" w:rsidRDefault="0007232E" w:rsidP="00B90D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>1</w:t>
      </w:r>
      <w:r w:rsidR="003C5601" w:rsidRPr="003C5601">
        <w:rPr>
          <w:rFonts w:ascii="Times New Roman" w:hAnsi="Times New Roman"/>
          <w:color w:val="auto"/>
          <w:sz w:val="28"/>
          <w:szCs w:val="28"/>
        </w:rPr>
        <w:t>1</w:t>
      </w:r>
      <w:r w:rsidR="005328AC" w:rsidRPr="003C5601">
        <w:rPr>
          <w:rFonts w:ascii="Times New Roman" w:hAnsi="Times New Roman"/>
          <w:color w:val="auto"/>
          <w:sz w:val="28"/>
          <w:szCs w:val="28"/>
        </w:rPr>
        <w:t>.</w:t>
      </w:r>
      <w:r w:rsidR="007D3F24" w:rsidRPr="003C5601">
        <w:rPr>
          <w:rFonts w:ascii="Times New Roman" w:hAnsi="Times New Roman"/>
          <w:color w:val="auto"/>
          <w:sz w:val="28"/>
          <w:szCs w:val="28"/>
        </w:rPr>
        <w:t> </w:t>
      </w:r>
      <w:r w:rsidR="005328AC" w:rsidRPr="003C5601">
        <w:rPr>
          <w:rFonts w:ascii="Times New Roman" w:hAnsi="Times New Roman"/>
          <w:color w:val="auto"/>
          <w:sz w:val="28"/>
          <w:szCs w:val="28"/>
        </w:rPr>
        <w:t xml:space="preserve">Информирование контролируемых лиц и иных заинтересованных лиц </w:t>
      </w:r>
      <w:r w:rsidR="00862AE2" w:rsidRPr="003C5601">
        <w:rPr>
          <w:rFonts w:ascii="Times New Roman" w:hAnsi="Times New Roman"/>
          <w:color w:val="auto"/>
          <w:sz w:val="28"/>
          <w:szCs w:val="28"/>
        </w:rPr>
        <w:t xml:space="preserve">по вопросам соблюдения обязательных требований осуществляется в порядке, установленном статьей 46 </w:t>
      </w:r>
      <w:r w:rsidR="007D3F24" w:rsidRPr="003C5601">
        <w:rPr>
          <w:rFonts w:ascii="Times New Roman" w:hAnsi="Times New Roman"/>
          <w:color w:val="auto"/>
          <w:sz w:val="28"/>
          <w:szCs w:val="28"/>
        </w:rPr>
        <w:t xml:space="preserve">Федерального </w:t>
      </w:r>
      <w:r w:rsidR="00C668F0" w:rsidRPr="003C5601">
        <w:rPr>
          <w:rFonts w:ascii="Times New Roman" w:hAnsi="Times New Roman"/>
          <w:color w:val="auto"/>
          <w:sz w:val="28"/>
          <w:szCs w:val="28"/>
        </w:rPr>
        <w:t xml:space="preserve">закона от 31 июля </w:t>
      </w:r>
      <w:r w:rsidR="003162CE" w:rsidRPr="003C5601">
        <w:rPr>
          <w:rFonts w:ascii="Times New Roman" w:hAnsi="Times New Roman"/>
          <w:color w:val="auto"/>
          <w:sz w:val="28"/>
          <w:szCs w:val="28"/>
        </w:rPr>
        <w:br/>
      </w:r>
      <w:r w:rsidR="00C668F0" w:rsidRPr="003C5601">
        <w:rPr>
          <w:rFonts w:ascii="Times New Roman" w:hAnsi="Times New Roman"/>
          <w:color w:val="auto"/>
          <w:sz w:val="28"/>
          <w:szCs w:val="28"/>
        </w:rPr>
        <w:t>2020 года № 248-ФЗ "О государственном контроле (надзоре) и муниципальном контроле в Российской Федерации" (далее – Федеральный закон № 248-ФЗ)</w:t>
      </w:r>
      <w:r w:rsidR="005328AC" w:rsidRPr="003C5601">
        <w:rPr>
          <w:rFonts w:ascii="Times New Roman" w:hAnsi="Times New Roman"/>
          <w:color w:val="auto"/>
          <w:sz w:val="28"/>
          <w:szCs w:val="28"/>
        </w:rPr>
        <w:t>.</w:t>
      </w:r>
    </w:p>
    <w:p w:rsidR="007D3F24" w:rsidRPr="003C5601" w:rsidRDefault="00780A38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1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2</w:t>
      </w:r>
      <w:r w:rsidRPr="003C5601">
        <w:rPr>
          <w:rFonts w:ascii="Times New Roman" w:hAnsi="Times New Roman"/>
          <w:sz w:val="28"/>
          <w:szCs w:val="28"/>
          <w:lang w:val="ru-RU"/>
        </w:rPr>
        <w:t>. 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 xml:space="preserve">Должностные лица </w:t>
      </w:r>
      <w:r w:rsidR="00C668F0" w:rsidRPr="003C5601">
        <w:rPr>
          <w:rFonts w:ascii="Times New Roman" w:hAnsi="Times New Roman"/>
          <w:sz w:val="28"/>
          <w:szCs w:val="28"/>
          <w:lang w:val="ru-RU"/>
        </w:rPr>
        <w:t>контрольного органа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450A" w:rsidRPr="003C5601">
        <w:rPr>
          <w:rFonts w:ascii="Times New Roman" w:hAnsi="Times New Roman"/>
          <w:sz w:val="28"/>
          <w:szCs w:val="28"/>
          <w:lang w:val="ru-RU"/>
        </w:rPr>
        <w:t>осуществляют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 xml:space="preserve"> консультирование по вопросам, связанным с организацией и осуществлением </w:t>
      </w:r>
      <w:r w:rsidR="00C668F0" w:rsidRPr="003C5601">
        <w:rPr>
          <w:rFonts w:ascii="Times New Roman" w:hAnsi="Times New Roman"/>
          <w:sz w:val="28"/>
          <w:szCs w:val="28"/>
          <w:lang w:val="ru-RU"/>
        </w:rPr>
        <w:t>муниципального контроля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>. Консультирование осуществляется без взимания платы.</w:t>
      </w:r>
    </w:p>
    <w:p w:rsidR="007D3F24" w:rsidRPr="003C5601" w:rsidRDefault="007D3F24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 xml:space="preserve">Консультирование может осуществляться должностным лицом </w:t>
      </w:r>
      <w:r w:rsidR="00C668F0" w:rsidRPr="003C5601">
        <w:rPr>
          <w:rFonts w:ascii="Times New Roman" w:hAnsi="Times New Roman"/>
          <w:sz w:val="28"/>
          <w:szCs w:val="28"/>
          <w:lang w:val="ru-RU"/>
        </w:rPr>
        <w:t>контрольного органа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по телефону, посредством видео-конференц-связи</w:t>
      </w:r>
      <w:r w:rsidR="000A4B03" w:rsidRPr="003C5601">
        <w:rPr>
          <w:rFonts w:ascii="Times New Roman" w:hAnsi="Times New Roman"/>
          <w:sz w:val="28"/>
          <w:szCs w:val="28"/>
          <w:lang w:val="ru-RU"/>
        </w:rPr>
        <w:t xml:space="preserve">, на личном приеме </w:t>
      </w:r>
      <w:r w:rsidRPr="003C5601">
        <w:rPr>
          <w:rFonts w:ascii="Times New Roman" w:hAnsi="Times New Roman"/>
          <w:sz w:val="28"/>
          <w:szCs w:val="28"/>
          <w:lang w:val="ru-RU"/>
        </w:rPr>
        <w:t>либо в ходе проведения профилактического мероприятия, контрольного</w:t>
      </w:r>
      <w:r w:rsidR="007E07F4" w:rsidRPr="003C5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5601">
        <w:rPr>
          <w:rFonts w:ascii="Times New Roman" w:hAnsi="Times New Roman"/>
          <w:sz w:val="28"/>
          <w:szCs w:val="28"/>
          <w:lang w:val="ru-RU"/>
        </w:rPr>
        <w:t>мероприятия.</w:t>
      </w:r>
    </w:p>
    <w:p w:rsidR="007D3F24" w:rsidRPr="003C5601" w:rsidRDefault="00C668F0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1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3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>.</w:t>
      </w:r>
      <w:r w:rsidRPr="003C5601">
        <w:rPr>
          <w:rFonts w:ascii="Times New Roman" w:hAnsi="Times New Roman"/>
          <w:sz w:val="28"/>
          <w:szCs w:val="28"/>
          <w:lang w:val="ru-RU"/>
        </w:rPr>
        <w:t> 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>Консультирование контролируемого лица и его представителя осуществляется по следующим вопросам:</w:t>
      </w:r>
    </w:p>
    <w:p w:rsidR="007D3F24" w:rsidRPr="003C5601" w:rsidRDefault="007D3F24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1)</w:t>
      </w:r>
      <w:r w:rsidR="00C668F0" w:rsidRPr="003C5601">
        <w:rPr>
          <w:rFonts w:ascii="Times New Roman" w:hAnsi="Times New Roman"/>
          <w:sz w:val="28"/>
          <w:szCs w:val="28"/>
          <w:lang w:val="ru-RU"/>
        </w:rPr>
        <w:t> </w:t>
      </w:r>
      <w:r w:rsidR="007E07F4" w:rsidRPr="003C5601">
        <w:rPr>
          <w:rFonts w:ascii="Times New Roman" w:hAnsi="Times New Roman"/>
          <w:sz w:val="28"/>
          <w:szCs w:val="28"/>
          <w:lang w:val="ru-RU"/>
        </w:rPr>
        <w:t>организаци</w:t>
      </w:r>
      <w:r w:rsidR="004D5B6E" w:rsidRPr="003C5601">
        <w:rPr>
          <w:rFonts w:ascii="Times New Roman" w:hAnsi="Times New Roman"/>
          <w:sz w:val="28"/>
          <w:szCs w:val="28"/>
          <w:lang w:val="ru-RU"/>
        </w:rPr>
        <w:t>я</w:t>
      </w:r>
      <w:r w:rsidR="007E07F4" w:rsidRPr="003C560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C5601">
        <w:rPr>
          <w:rFonts w:ascii="Times New Roman" w:hAnsi="Times New Roman"/>
          <w:sz w:val="28"/>
          <w:szCs w:val="28"/>
          <w:lang w:val="ru-RU"/>
        </w:rPr>
        <w:t>осуществлени</w:t>
      </w:r>
      <w:r w:rsidR="004D5B6E" w:rsidRPr="003C5601">
        <w:rPr>
          <w:rFonts w:ascii="Times New Roman" w:hAnsi="Times New Roman"/>
          <w:sz w:val="28"/>
          <w:szCs w:val="28"/>
          <w:lang w:val="ru-RU"/>
        </w:rPr>
        <w:t>е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68F0" w:rsidRPr="003C5601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контроля;</w:t>
      </w:r>
    </w:p>
    <w:p w:rsidR="004D5B6E" w:rsidRPr="003C5601" w:rsidRDefault="004D5B6E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2) порядок осуществления контрольных мероприятий, установленных настоящим Положением;</w:t>
      </w:r>
    </w:p>
    <w:p w:rsidR="00AB3211" w:rsidRPr="003C5601" w:rsidRDefault="004D5B6E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AB3211" w:rsidRPr="003C5601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</w:t>
      </w:r>
      <w:r w:rsidR="00AB3211" w:rsidRPr="003C56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муниципального контроля </w:t>
      </w:r>
      <w:r w:rsidR="00AB3211" w:rsidRPr="003C5601">
        <w:rPr>
          <w:rFonts w:ascii="Times New Roman" w:hAnsi="Times New Roman"/>
          <w:sz w:val="28"/>
          <w:szCs w:val="28"/>
          <w:shd w:val="clear" w:color="auto" w:fill="FFFFFF"/>
        </w:rPr>
        <w:t>в рамках контрольных мероприятий</w:t>
      </w:r>
      <w:r w:rsidR="00AB3211" w:rsidRPr="003C56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7D3F24" w:rsidRPr="003C5601" w:rsidRDefault="004D5B6E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4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>) административн</w:t>
      </w:r>
      <w:r w:rsidRPr="003C5601">
        <w:rPr>
          <w:rFonts w:ascii="Times New Roman" w:hAnsi="Times New Roman"/>
          <w:sz w:val="28"/>
          <w:szCs w:val="28"/>
          <w:lang w:val="ru-RU"/>
        </w:rPr>
        <w:t>ая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 xml:space="preserve"> ответственност</w:t>
      </w:r>
      <w:r w:rsidRPr="003C5601">
        <w:rPr>
          <w:rFonts w:ascii="Times New Roman" w:hAnsi="Times New Roman"/>
          <w:sz w:val="28"/>
          <w:szCs w:val="28"/>
          <w:lang w:val="ru-RU"/>
        </w:rPr>
        <w:t>ь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 xml:space="preserve"> за нарушение обязательных требований.</w:t>
      </w:r>
    </w:p>
    <w:p w:rsidR="00894618" w:rsidRPr="003C5601" w:rsidRDefault="00667971" w:rsidP="0089461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1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4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>.</w:t>
      </w:r>
      <w:r w:rsidRPr="003C5601">
        <w:rPr>
          <w:rFonts w:ascii="Times New Roman" w:hAnsi="Times New Roman"/>
          <w:sz w:val="28"/>
          <w:szCs w:val="28"/>
          <w:lang w:val="ru-RU"/>
        </w:rPr>
        <w:t> </w:t>
      </w:r>
      <w:r w:rsidR="00894618" w:rsidRPr="003C5601">
        <w:rPr>
          <w:rFonts w:ascii="Times New Roman" w:hAnsi="Times New Roman"/>
          <w:sz w:val="28"/>
          <w:szCs w:val="28"/>
          <w:lang w:val="ru-RU"/>
        </w:rPr>
        <w:t>Письменное консультирование по вопросам, предусмотренным пунктом 1</w:t>
      </w:r>
      <w:r w:rsidR="009A208C">
        <w:rPr>
          <w:rFonts w:ascii="Times New Roman" w:hAnsi="Times New Roman"/>
          <w:sz w:val="28"/>
          <w:szCs w:val="28"/>
          <w:lang w:val="ru-RU"/>
        </w:rPr>
        <w:t>3</w:t>
      </w:r>
      <w:r w:rsidR="00894618" w:rsidRPr="003C5601">
        <w:rPr>
          <w:rFonts w:ascii="Times New Roman" w:hAnsi="Times New Roman"/>
          <w:sz w:val="28"/>
          <w:szCs w:val="28"/>
          <w:lang w:val="ru-RU"/>
        </w:rPr>
        <w:t>, осуществляется в случае поступления обращения в письменной форме.</w:t>
      </w:r>
    </w:p>
    <w:p w:rsidR="007D3F24" w:rsidRPr="003C5601" w:rsidRDefault="007D3F24" w:rsidP="0089461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 xml:space="preserve">В случае консультирования должностными лицами </w:t>
      </w:r>
      <w:r w:rsidR="00667971" w:rsidRPr="003C5601">
        <w:rPr>
          <w:rFonts w:ascii="Times New Roman" w:hAnsi="Times New Roman"/>
          <w:sz w:val="28"/>
          <w:szCs w:val="28"/>
          <w:lang w:val="ru-RU"/>
        </w:rPr>
        <w:t>контрольного органа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7D3F24" w:rsidRPr="003C5601" w:rsidRDefault="00F433D8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1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5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>.</w:t>
      </w:r>
      <w:r w:rsidR="007D0048" w:rsidRPr="003C5601">
        <w:rPr>
          <w:rFonts w:ascii="Times New Roman" w:hAnsi="Times New Roman"/>
          <w:sz w:val="28"/>
          <w:szCs w:val="28"/>
          <w:lang w:val="ru-RU"/>
        </w:rPr>
        <w:t> 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 xml:space="preserve">Должностные лица </w:t>
      </w:r>
      <w:r w:rsidRPr="003C5601">
        <w:rPr>
          <w:rFonts w:ascii="Times New Roman" w:hAnsi="Times New Roman"/>
          <w:sz w:val="28"/>
          <w:szCs w:val="28"/>
          <w:lang w:val="ru-RU"/>
        </w:rPr>
        <w:t>контрольного органа</w:t>
      </w:r>
      <w:r w:rsidR="007D3F24" w:rsidRPr="003C5601">
        <w:rPr>
          <w:rFonts w:ascii="Times New Roman" w:hAnsi="Times New Roman"/>
          <w:sz w:val="28"/>
          <w:szCs w:val="28"/>
          <w:lang w:val="ru-RU"/>
        </w:rPr>
        <w:t xml:space="preserve"> осуществляют учет консультирований в журнале учета консультаций.</w:t>
      </w:r>
    </w:p>
    <w:p w:rsidR="007E07F4" w:rsidRPr="003C5601" w:rsidRDefault="005C7777" w:rsidP="007E07F4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1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6</w:t>
      </w:r>
      <w:r w:rsidRPr="003C5601">
        <w:rPr>
          <w:rFonts w:ascii="Times New Roman" w:hAnsi="Times New Roman"/>
          <w:sz w:val="28"/>
          <w:szCs w:val="28"/>
          <w:lang w:val="ru-RU"/>
        </w:rPr>
        <w:t>. </w:t>
      </w:r>
      <w:r w:rsidR="007E07F4" w:rsidRPr="003C5601">
        <w:rPr>
          <w:rFonts w:ascii="Times New Roman" w:hAnsi="Times New Roman"/>
          <w:sz w:val="28"/>
          <w:szCs w:val="28"/>
          <w:lang w:val="ru-RU"/>
        </w:rPr>
        <w:t>В случае поступления в орган пяти однотипных обращений от разных контролируемых лиц по вопросам, указанным в пункте 1</w:t>
      </w:r>
      <w:r w:rsidR="009A208C">
        <w:rPr>
          <w:rFonts w:ascii="Times New Roman" w:hAnsi="Times New Roman"/>
          <w:sz w:val="28"/>
          <w:szCs w:val="28"/>
          <w:lang w:val="ru-RU"/>
        </w:rPr>
        <w:t>3</w:t>
      </w:r>
      <w:r w:rsidR="007E07F4" w:rsidRPr="003C5601">
        <w:rPr>
          <w:rFonts w:ascii="Times New Roman" w:hAnsi="Times New Roman"/>
          <w:sz w:val="28"/>
          <w:szCs w:val="28"/>
          <w:lang w:val="ru-RU"/>
        </w:rPr>
        <w:t xml:space="preserve">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7B06E0" w:rsidRPr="003C5601" w:rsidRDefault="008C0751" w:rsidP="007B06E0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1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7</w:t>
      </w:r>
      <w:r w:rsidRPr="003C5601">
        <w:rPr>
          <w:rFonts w:ascii="Times New Roman" w:hAnsi="Times New Roman"/>
          <w:sz w:val="28"/>
          <w:szCs w:val="28"/>
          <w:lang w:val="ru-RU"/>
        </w:rPr>
        <w:t>. </w:t>
      </w:r>
      <w:proofErr w:type="gramStart"/>
      <w:r w:rsidR="007B06E0" w:rsidRPr="003C5601">
        <w:rPr>
          <w:rFonts w:ascii="Times New Roman" w:hAnsi="Times New Roman"/>
          <w:sz w:val="28"/>
          <w:szCs w:val="28"/>
          <w:lang w:val="ru-RU"/>
        </w:rPr>
        <w:t xml:space="preserve">При наличии у </w:t>
      </w:r>
      <w:r w:rsidRPr="003C5601">
        <w:rPr>
          <w:rFonts w:ascii="Times New Roman" w:hAnsi="Times New Roman"/>
          <w:sz w:val="28"/>
          <w:szCs w:val="28"/>
          <w:lang w:val="ru-RU"/>
        </w:rPr>
        <w:t>контрольного органа</w:t>
      </w:r>
      <w:r w:rsidR="007B06E0" w:rsidRPr="003C5601">
        <w:rPr>
          <w:rFonts w:ascii="Times New Roman" w:hAnsi="Times New Roman"/>
          <w:sz w:val="28"/>
          <w:szCs w:val="28"/>
          <w:lang w:val="ru-RU"/>
        </w:rPr>
        <w:t xml:space="preserve">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</w:t>
      </w:r>
      <w:r w:rsidR="007B06E0" w:rsidRPr="003C5601">
        <w:rPr>
          <w:rFonts w:ascii="Times New Roman" w:hAnsi="Times New Roman"/>
          <w:sz w:val="28"/>
          <w:szCs w:val="28"/>
          <w:lang w:val="ru-RU"/>
        </w:rPr>
        <w:lastRenderedPageBreak/>
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3C5601">
        <w:rPr>
          <w:rFonts w:ascii="Times New Roman" w:hAnsi="Times New Roman"/>
          <w:sz w:val="28"/>
          <w:szCs w:val="28"/>
          <w:lang w:val="ru-RU"/>
        </w:rPr>
        <w:t>контрольный орган</w:t>
      </w:r>
      <w:r w:rsidR="007B06E0" w:rsidRPr="003C5601">
        <w:rPr>
          <w:rFonts w:ascii="Times New Roman" w:hAnsi="Times New Roman"/>
          <w:sz w:val="28"/>
          <w:szCs w:val="28"/>
          <w:lang w:val="ru-RU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 w:rsidR="007B06E0" w:rsidRPr="003C5601">
        <w:rPr>
          <w:rFonts w:ascii="Times New Roman" w:hAnsi="Times New Roman"/>
          <w:sz w:val="28"/>
          <w:szCs w:val="28"/>
          <w:lang w:val="ru-RU"/>
        </w:rPr>
        <w:t xml:space="preserve"> по обеспечению соблюдения обязательных требований в порядке, установленном статьей 49 Федерального закона </w:t>
      </w:r>
      <w:r w:rsidRPr="003C5601">
        <w:rPr>
          <w:rFonts w:ascii="Times New Roman" w:hAnsi="Times New Roman"/>
          <w:sz w:val="28"/>
          <w:szCs w:val="28"/>
          <w:lang w:val="ru-RU"/>
        </w:rPr>
        <w:t>№ 248-ФЗ</w:t>
      </w:r>
      <w:r w:rsidR="007B06E0" w:rsidRPr="003C5601">
        <w:rPr>
          <w:rFonts w:ascii="Times New Roman" w:hAnsi="Times New Roman"/>
          <w:sz w:val="28"/>
          <w:szCs w:val="28"/>
          <w:lang w:val="ru-RU"/>
        </w:rPr>
        <w:t>.</w:t>
      </w:r>
    </w:p>
    <w:p w:rsidR="00862AE2" w:rsidRPr="003C5601" w:rsidRDefault="00862AE2" w:rsidP="00B90D21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1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8</w:t>
      </w:r>
      <w:r w:rsidRPr="003C5601">
        <w:rPr>
          <w:rFonts w:ascii="Times New Roman" w:hAnsi="Times New Roman"/>
          <w:sz w:val="28"/>
          <w:szCs w:val="28"/>
          <w:lang w:val="ru-RU"/>
        </w:rPr>
        <w:t>. Контролируем</w:t>
      </w:r>
      <w:r w:rsidR="00950990" w:rsidRPr="003C5601">
        <w:rPr>
          <w:rFonts w:ascii="Times New Roman" w:hAnsi="Times New Roman"/>
          <w:sz w:val="28"/>
          <w:szCs w:val="28"/>
          <w:lang w:val="ru-RU"/>
        </w:rPr>
        <w:t>ые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950990" w:rsidRPr="003C5601">
        <w:rPr>
          <w:rFonts w:ascii="Times New Roman" w:hAnsi="Times New Roman"/>
          <w:sz w:val="28"/>
          <w:szCs w:val="28"/>
          <w:lang w:val="ru-RU"/>
        </w:rPr>
        <w:t>а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вправе после получения предостережения, предусмотренного статьей 49 Федерального закона</w:t>
      </w:r>
      <w:r w:rsidR="00950990" w:rsidRPr="003C5601">
        <w:rPr>
          <w:rFonts w:ascii="Times New Roman" w:hAnsi="Times New Roman"/>
          <w:sz w:val="28"/>
          <w:szCs w:val="28"/>
          <w:lang w:val="ru-RU"/>
        </w:rPr>
        <w:t xml:space="preserve"> № 248-ФЗ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, подать в </w:t>
      </w:r>
      <w:r w:rsidR="00950990" w:rsidRPr="003C5601">
        <w:rPr>
          <w:rFonts w:ascii="Times New Roman" w:hAnsi="Times New Roman"/>
          <w:sz w:val="28"/>
          <w:szCs w:val="28"/>
          <w:lang w:val="ru-RU"/>
        </w:rPr>
        <w:t>контрольный орган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возражение в отношении указанного предостережения в срок не позднее </w:t>
      </w:r>
      <w:r w:rsidR="00950990" w:rsidRPr="00FA44EA">
        <w:rPr>
          <w:rFonts w:ascii="Times New Roman" w:hAnsi="Times New Roman"/>
          <w:sz w:val="28"/>
          <w:szCs w:val="28"/>
          <w:lang w:val="ru-RU"/>
        </w:rPr>
        <w:t>срок, в течение которого можно подать возражения</w:t>
      </w:r>
      <w:r w:rsidR="00CD73B7" w:rsidRPr="00FA44EA">
        <w:rPr>
          <w:rFonts w:ascii="Times New Roman" w:hAnsi="Times New Roman"/>
          <w:sz w:val="28"/>
          <w:szCs w:val="28"/>
          <w:lang w:val="ru-RU"/>
        </w:rPr>
        <w:t xml:space="preserve"> (в пределах 30 календарных дней)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дней со дня </w:t>
      </w:r>
      <w:r w:rsidR="007E07F4" w:rsidRPr="003C5601">
        <w:rPr>
          <w:rFonts w:ascii="Times New Roman" w:hAnsi="Times New Roman"/>
          <w:sz w:val="28"/>
          <w:szCs w:val="28"/>
          <w:lang w:val="ru-RU"/>
        </w:rPr>
        <w:t xml:space="preserve">регистрации </w:t>
      </w:r>
      <w:r w:rsidRPr="003C5601">
        <w:rPr>
          <w:rFonts w:ascii="Times New Roman" w:hAnsi="Times New Roman"/>
          <w:sz w:val="28"/>
          <w:szCs w:val="28"/>
          <w:lang w:val="ru-RU"/>
        </w:rPr>
        <w:t>предостережения.</w:t>
      </w:r>
    </w:p>
    <w:p w:rsidR="00862AE2" w:rsidRPr="003C5601" w:rsidRDefault="00862AE2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862AE2" w:rsidRPr="003C5601" w:rsidRDefault="00862AE2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Возражение должно содержать:</w:t>
      </w:r>
    </w:p>
    <w:p w:rsidR="00862AE2" w:rsidRPr="003C5601" w:rsidRDefault="00862AE2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C5601">
        <w:rPr>
          <w:rFonts w:ascii="Times New Roman" w:hAnsi="Times New Roman"/>
          <w:sz w:val="28"/>
          <w:szCs w:val="28"/>
          <w:lang w:val="ru-RU"/>
        </w:rPr>
        <w:t>1) фамилию, имя, отчество (при наличии), сведения о месте жительства физического</w:t>
      </w:r>
      <w:r w:rsidR="007E07F4" w:rsidRPr="003C5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5601">
        <w:rPr>
          <w:rFonts w:ascii="Times New Roman" w:hAnsi="Times New Roman"/>
          <w:sz w:val="28"/>
          <w:szCs w:val="28"/>
          <w:lang w:val="ru-RU"/>
        </w:rPr>
        <w:t>лица</w:t>
      </w:r>
      <w:r w:rsidR="007E07F4" w:rsidRPr="003C5601">
        <w:rPr>
          <w:rFonts w:ascii="Times New Roman" w:hAnsi="Times New Roman"/>
          <w:sz w:val="28"/>
          <w:szCs w:val="28"/>
          <w:lang w:val="ru-RU"/>
        </w:rPr>
        <w:t xml:space="preserve"> (в том числе индивидуального предпринимателя)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либо наименование, сведения о месте нахождения юридического лица, а также номер (номера) контактного телефона, адрес (адреса) электронной почты и</w:t>
      </w:r>
      <w:r w:rsidR="006E73EC" w:rsidRPr="003C5601">
        <w:rPr>
          <w:rFonts w:ascii="Times New Roman" w:hAnsi="Times New Roman"/>
          <w:sz w:val="28"/>
          <w:szCs w:val="28"/>
          <w:lang w:val="ru-RU"/>
        </w:rPr>
        <w:t xml:space="preserve"> (или)</w:t>
      </w:r>
      <w:r w:rsidRPr="003C5601">
        <w:rPr>
          <w:rFonts w:ascii="Times New Roman" w:hAnsi="Times New Roman"/>
          <w:sz w:val="28"/>
          <w:szCs w:val="28"/>
          <w:lang w:val="ru-RU"/>
        </w:rPr>
        <w:t xml:space="preserve"> почтовый адрес, по которым должен быть направлен ответ;</w:t>
      </w:r>
      <w:proofErr w:type="gramEnd"/>
    </w:p>
    <w:p w:rsidR="00862AE2" w:rsidRPr="003C5601" w:rsidRDefault="00862AE2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2) </w:t>
      </w:r>
      <w:r w:rsidR="006E73EC" w:rsidRPr="003C5601">
        <w:rPr>
          <w:rFonts w:ascii="Times New Roman" w:hAnsi="Times New Roman"/>
          <w:sz w:val="28"/>
          <w:szCs w:val="28"/>
          <w:lang w:val="ru-RU"/>
        </w:rPr>
        <w:t>дату и номер предостережения, Ф.И.О. должностного лица, объявившего такое предостережение;</w:t>
      </w:r>
    </w:p>
    <w:p w:rsidR="00B90D21" w:rsidRPr="003C5601" w:rsidRDefault="00862AE2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 xml:space="preserve">3) доводы, на основании которых </w:t>
      </w:r>
      <w:r w:rsidR="00E75C07" w:rsidRPr="003C5601">
        <w:rPr>
          <w:rFonts w:ascii="Times New Roman" w:hAnsi="Times New Roman"/>
          <w:sz w:val="28"/>
          <w:szCs w:val="28"/>
          <w:lang w:val="ru-RU"/>
        </w:rPr>
        <w:t xml:space="preserve">контролируемое лицо </w:t>
      </w:r>
      <w:proofErr w:type="gramStart"/>
      <w:r w:rsidRPr="003C5601">
        <w:rPr>
          <w:rFonts w:ascii="Times New Roman" w:hAnsi="Times New Roman"/>
          <w:sz w:val="28"/>
          <w:szCs w:val="28"/>
          <w:lang w:val="ru-RU"/>
        </w:rPr>
        <w:t>не соглас</w:t>
      </w:r>
      <w:r w:rsidR="00E75C07" w:rsidRPr="003C5601">
        <w:rPr>
          <w:rFonts w:ascii="Times New Roman" w:hAnsi="Times New Roman"/>
          <w:sz w:val="28"/>
          <w:szCs w:val="28"/>
          <w:lang w:val="ru-RU"/>
        </w:rPr>
        <w:t>но</w:t>
      </w:r>
      <w:proofErr w:type="gramEnd"/>
      <w:r w:rsidRPr="003C5601">
        <w:rPr>
          <w:rFonts w:ascii="Times New Roman" w:hAnsi="Times New Roman"/>
          <w:sz w:val="28"/>
          <w:szCs w:val="28"/>
          <w:lang w:val="ru-RU"/>
        </w:rPr>
        <w:t xml:space="preserve"> с предостережением.</w:t>
      </w:r>
      <w:r w:rsidR="00B90D21" w:rsidRPr="003C560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69B2" w:rsidRPr="003C5601" w:rsidRDefault="00EC69B2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</w:t>
      </w:r>
      <w:r w:rsidRPr="003C5601">
        <w:rPr>
          <w:rFonts w:ascii="Times New Roman" w:hAnsi="Times New Roman"/>
          <w:sz w:val="28"/>
          <w:szCs w:val="28"/>
          <w:lang w:val="ru-RU"/>
        </w:rPr>
        <w:t>.</w:t>
      </w:r>
    </w:p>
    <w:p w:rsidR="00862AE2" w:rsidRPr="003C5601" w:rsidRDefault="00EC69B2" w:rsidP="00B90D2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1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9</w:t>
      </w:r>
      <w:r w:rsidRPr="003C5601">
        <w:rPr>
          <w:rFonts w:ascii="Times New Roman" w:hAnsi="Times New Roman"/>
          <w:sz w:val="28"/>
          <w:szCs w:val="28"/>
          <w:lang w:val="ru-RU"/>
        </w:rPr>
        <w:t>. </w:t>
      </w:r>
      <w:r w:rsidR="00862AE2" w:rsidRPr="003C5601">
        <w:rPr>
          <w:rFonts w:ascii="Times New Roman" w:hAnsi="Times New Roman"/>
          <w:sz w:val="28"/>
          <w:szCs w:val="28"/>
          <w:lang w:val="ru-RU"/>
        </w:rPr>
        <w:t>Возражения рассматриваются должностными л</w:t>
      </w:r>
      <w:r w:rsidR="00E75C07" w:rsidRPr="003C5601">
        <w:rPr>
          <w:rFonts w:ascii="Times New Roman" w:hAnsi="Times New Roman"/>
          <w:sz w:val="28"/>
          <w:szCs w:val="28"/>
          <w:lang w:val="ru-RU"/>
        </w:rPr>
        <w:t xml:space="preserve">ицами контрольного </w:t>
      </w:r>
      <w:r w:rsidR="00862AE2" w:rsidRPr="003C5601">
        <w:rPr>
          <w:rFonts w:ascii="Times New Roman" w:hAnsi="Times New Roman"/>
          <w:sz w:val="28"/>
          <w:szCs w:val="28"/>
          <w:lang w:val="ru-RU"/>
        </w:rPr>
        <w:t xml:space="preserve">органа в течение 20 рабочих дней со дня </w:t>
      </w:r>
      <w:r w:rsidR="006E73EC" w:rsidRPr="003C5601">
        <w:rPr>
          <w:rFonts w:ascii="Times New Roman" w:hAnsi="Times New Roman"/>
          <w:sz w:val="28"/>
          <w:szCs w:val="28"/>
          <w:lang w:val="ru-RU"/>
        </w:rPr>
        <w:t xml:space="preserve">регистрации </w:t>
      </w:r>
      <w:r w:rsidR="00862AE2" w:rsidRPr="003C5601">
        <w:rPr>
          <w:rFonts w:ascii="Times New Roman" w:hAnsi="Times New Roman"/>
          <w:sz w:val="28"/>
          <w:szCs w:val="28"/>
          <w:lang w:val="ru-RU"/>
        </w:rPr>
        <w:t>возражения.</w:t>
      </w:r>
    </w:p>
    <w:p w:rsidR="006E73EC" w:rsidRPr="003C5601" w:rsidRDefault="006E73EC" w:rsidP="006E73E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По результатам рассмотрения возражения контрольным органом принимается одно из следующих решений:</w:t>
      </w:r>
    </w:p>
    <w:p w:rsidR="006E73EC" w:rsidRPr="003C5601" w:rsidRDefault="006E73EC" w:rsidP="006E73EC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>- удовлетворить возражение в отношении предостережения в форме отмены объявленного предостережения;</w:t>
      </w:r>
    </w:p>
    <w:p w:rsidR="006E73EC" w:rsidRPr="003C5601" w:rsidRDefault="006E73EC" w:rsidP="006E73EC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>- отказать в удовлетворении возражения в отношении предостережения.</w:t>
      </w:r>
    </w:p>
    <w:p w:rsidR="007D0048" w:rsidRPr="003C5601" w:rsidRDefault="003C5601" w:rsidP="006E73E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20</w:t>
      </w:r>
      <w:r w:rsidR="00EC49E6" w:rsidRPr="003C5601">
        <w:rPr>
          <w:rFonts w:ascii="Times New Roman" w:hAnsi="Times New Roman"/>
          <w:sz w:val="28"/>
          <w:szCs w:val="28"/>
          <w:lang w:val="ru-RU"/>
        </w:rPr>
        <w:t>.</w:t>
      </w:r>
      <w:r w:rsidR="00EC69B2" w:rsidRPr="003C5601">
        <w:rPr>
          <w:rFonts w:ascii="Times New Roman" w:hAnsi="Times New Roman"/>
          <w:sz w:val="28"/>
          <w:szCs w:val="28"/>
          <w:lang w:val="ru-RU"/>
        </w:rPr>
        <w:t> </w:t>
      </w:r>
      <w:r w:rsidR="007D0048" w:rsidRPr="003C5601">
        <w:rPr>
          <w:rFonts w:ascii="Times New Roman" w:hAnsi="Times New Roman"/>
          <w:sz w:val="28"/>
          <w:szCs w:val="28"/>
        </w:rPr>
        <w:t>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</w:t>
      </w:r>
    </w:p>
    <w:p w:rsidR="000E7BBF" w:rsidRPr="003C5601" w:rsidRDefault="006E73EC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2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1</w:t>
      </w:r>
      <w:r w:rsidR="00EC69B2" w:rsidRPr="003C5601">
        <w:rPr>
          <w:rFonts w:ascii="Times New Roman" w:hAnsi="Times New Roman"/>
          <w:sz w:val="28"/>
          <w:szCs w:val="28"/>
          <w:lang w:val="ru-RU"/>
        </w:rPr>
        <w:t>. </w:t>
      </w:r>
      <w:r w:rsidR="000E7BBF" w:rsidRPr="003C5601">
        <w:rPr>
          <w:rFonts w:ascii="Times New Roman" w:hAnsi="Times New Roman"/>
          <w:sz w:val="28"/>
          <w:szCs w:val="28"/>
        </w:rPr>
        <w:t>Обобщение правоприменительной практики организации и проведения муниципального контроля осуществляется ежегодно.</w:t>
      </w:r>
    </w:p>
    <w:p w:rsidR="000E7BBF" w:rsidRPr="003C5601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 xml:space="preserve">По итогам обобщения правоприменительной практики </w:t>
      </w:r>
      <w:r w:rsidR="00EC69B2" w:rsidRPr="003C5601">
        <w:rPr>
          <w:rFonts w:ascii="Times New Roman" w:hAnsi="Times New Roman"/>
          <w:color w:val="auto"/>
          <w:sz w:val="28"/>
          <w:szCs w:val="28"/>
        </w:rPr>
        <w:t>к</w:t>
      </w:r>
      <w:r w:rsidRPr="003C5601">
        <w:rPr>
          <w:rFonts w:ascii="Times New Roman" w:hAnsi="Times New Roman"/>
          <w:color w:val="auto"/>
          <w:sz w:val="28"/>
          <w:szCs w:val="28"/>
        </w:rPr>
        <w:t>онтрольный орган обеспечивает подготовку доклада с результатами обобщения правоприменительной практики (далее – доклад).</w:t>
      </w:r>
    </w:p>
    <w:p w:rsidR="000E7BBF" w:rsidRPr="003C5601" w:rsidRDefault="000E7BBF" w:rsidP="00EC69B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C5601">
        <w:rPr>
          <w:rFonts w:ascii="Times New Roman" w:hAnsi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EC69B2" w:rsidRPr="003C5601" w:rsidRDefault="000E7BBF" w:rsidP="00EC69B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C5601">
        <w:rPr>
          <w:rFonts w:ascii="Times New Roman" w:hAnsi="Times New Roman"/>
          <w:sz w:val="28"/>
          <w:szCs w:val="28"/>
        </w:rPr>
        <w:lastRenderedPageBreak/>
        <w:t xml:space="preserve">Доклад утверждается руководителем </w:t>
      </w:r>
      <w:r w:rsidR="00EC69B2" w:rsidRPr="003C5601">
        <w:rPr>
          <w:rFonts w:ascii="Times New Roman" w:hAnsi="Times New Roman"/>
          <w:sz w:val="28"/>
          <w:szCs w:val="28"/>
        </w:rPr>
        <w:t>к</w:t>
      </w:r>
      <w:r w:rsidRPr="003C5601">
        <w:rPr>
          <w:rFonts w:ascii="Times New Roman" w:hAnsi="Times New Roman"/>
          <w:sz w:val="28"/>
          <w:szCs w:val="28"/>
        </w:rPr>
        <w:t xml:space="preserve">онтрольного органа и размещается на официальном сайте ежегодно не позднее </w:t>
      </w:r>
      <w:r w:rsidR="00EC69B2" w:rsidRPr="003C5601">
        <w:rPr>
          <w:rFonts w:ascii="Times New Roman" w:hAnsi="Times New Roman"/>
          <w:sz w:val="28"/>
          <w:szCs w:val="28"/>
        </w:rPr>
        <w:t>1 марта</w:t>
      </w:r>
      <w:r w:rsidRPr="003C5601">
        <w:rPr>
          <w:rFonts w:ascii="Times New Roman" w:hAnsi="Times New Roman"/>
          <w:sz w:val="28"/>
          <w:szCs w:val="28"/>
        </w:rPr>
        <w:t xml:space="preserve"> года, следующего за </w:t>
      </w:r>
      <w:r w:rsidR="00EC69B2" w:rsidRPr="003C5601">
        <w:rPr>
          <w:rFonts w:ascii="Times New Roman" w:hAnsi="Times New Roman"/>
          <w:sz w:val="28"/>
          <w:szCs w:val="28"/>
        </w:rPr>
        <w:t>отчетным.</w:t>
      </w:r>
    </w:p>
    <w:p w:rsidR="003E666D" w:rsidRPr="003C5601" w:rsidRDefault="003E666D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7BBF" w:rsidRPr="003C5601" w:rsidRDefault="000E7BBF" w:rsidP="00452238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5601">
        <w:rPr>
          <w:rFonts w:ascii="Times New Roman" w:hAnsi="Times New Roman"/>
          <w:b/>
          <w:sz w:val="28"/>
          <w:szCs w:val="28"/>
        </w:rPr>
        <w:t xml:space="preserve">4. </w:t>
      </w:r>
      <w:r w:rsidR="00452238" w:rsidRPr="003C5601">
        <w:rPr>
          <w:rFonts w:ascii="Times New Roman" w:hAnsi="Times New Roman"/>
          <w:b/>
          <w:sz w:val="28"/>
          <w:szCs w:val="28"/>
          <w:lang w:val="ru-RU"/>
        </w:rPr>
        <w:t>Осуществление муниципального контроля</w:t>
      </w:r>
    </w:p>
    <w:p w:rsidR="000E7BBF" w:rsidRPr="003C5601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E7BBF" w:rsidRPr="003C5601" w:rsidRDefault="0045223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601">
        <w:rPr>
          <w:rFonts w:ascii="Times New Roman" w:hAnsi="Times New Roman"/>
          <w:sz w:val="28"/>
          <w:szCs w:val="28"/>
          <w:lang w:val="ru-RU"/>
        </w:rPr>
        <w:t>2</w:t>
      </w:r>
      <w:r w:rsidR="003C5601" w:rsidRPr="003C5601">
        <w:rPr>
          <w:rFonts w:ascii="Times New Roman" w:hAnsi="Times New Roman"/>
          <w:sz w:val="28"/>
          <w:szCs w:val="28"/>
          <w:lang w:val="ru-RU"/>
        </w:rPr>
        <w:t>2</w:t>
      </w:r>
      <w:r w:rsidR="000E7BBF" w:rsidRPr="003C5601">
        <w:rPr>
          <w:rFonts w:ascii="Times New Roman" w:hAnsi="Times New Roman"/>
          <w:sz w:val="28"/>
          <w:szCs w:val="28"/>
        </w:rPr>
        <w:t>.</w:t>
      </w:r>
      <w:r w:rsidRPr="003C5601">
        <w:rPr>
          <w:rFonts w:ascii="Times New Roman" w:hAnsi="Times New Roman"/>
          <w:sz w:val="28"/>
          <w:szCs w:val="28"/>
          <w:lang w:val="ru-RU"/>
        </w:rPr>
        <w:t> </w:t>
      </w:r>
      <w:r w:rsidR="000E7BBF" w:rsidRPr="003C5601">
        <w:rPr>
          <w:rFonts w:ascii="Times New Roman" w:hAnsi="Times New Roman"/>
          <w:sz w:val="28"/>
          <w:szCs w:val="28"/>
        </w:rPr>
        <w:t xml:space="preserve">Муниципальный контроль осуществляется </w:t>
      </w:r>
      <w:r w:rsidR="003156D9" w:rsidRPr="003C5601">
        <w:rPr>
          <w:rFonts w:ascii="Times New Roman" w:hAnsi="Times New Roman"/>
          <w:sz w:val="28"/>
          <w:szCs w:val="28"/>
        </w:rPr>
        <w:t>контрольным</w:t>
      </w:r>
      <w:r w:rsidR="000E7BBF" w:rsidRPr="003C5601">
        <w:rPr>
          <w:rFonts w:ascii="Times New Roman" w:hAnsi="Times New Roman"/>
          <w:sz w:val="28"/>
          <w:szCs w:val="28"/>
        </w:rPr>
        <w:t xml:space="preserve"> органом посредством организации проведения</w:t>
      </w:r>
      <w:r w:rsidR="000E7BBF" w:rsidRPr="003C5601">
        <w:rPr>
          <w:rFonts w:ascii="Times New Roman" w:hAnsi="Times New Roman"/>
          <w:sz w:val="28"/>
          <w:szCs w:val="28"/>
          <w:lang w:val="ru-RU"/>
        </w:rPr>
        <w:t xml:space="preserve"> следующих внеплановых</w:t>
      </w:r>
      <w:r w:rsidR="000E7BBF" w:rsidRPr="003C5601">
        <w:rPr>
          <w:rFonts w:ascii="Times New Roman" w:hAnsi="Times New Roman"/>
          <w:sz w:val="28"/>
          <w:szCs w:val="28"/>
        </w:rPr>
        <w:t xml:space="preserve"> контрольных</w:t>
      </w:r>
      <w:r w:rsidR="008C0751" w:rsidRPr="003C5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7BBF" w:rsidRPr="003C5601">
        <w:rPr>
          <w:rFonts w:ascii="Times New Roman" w:hAnsi="Times New Roman"/>
          <w:sz w:val="28"/>
          <w:szCs w:val="28"/>
        </w:rPr>
        <w:t>мероприятий:</w:t>
      </w:r>
    </w:p>
    <w:p w:rsidR="00452238" w:rsidRPr="003C5601" w:rsidRDefault="003156D9" w:rsidP="000E7BBF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1</w:t>
      </w:r>
      <w:r w:rsidR="00452238" w:rsidRPr="003C5601">
        <w:rPr>
          <w:sz w:val="28"/>
          <w:szCs w:val="28"/>
        </w:rPr>
        <w:t>) </w:t>
      </w:r>
      <w:r w:rsidR="000E7BBF" w:rsidRPr="003C5601">
        <w:rPr>
          <w:sz w:val="28"/>
          <w:szCs w:val="28"/>
        </w:rPr>
        <w:t>документарная проверка</w:t>
      </w:r>
      <w:r w:rsidR="00452238" w:rsidRPr="003C5601">
        <w:rPr>
          <w:sz w:val="28"/>
          <w:szCs w:val="28"/>
        </w:rPr>
        <w:t>;</w:t>
      </w:r>
    </w:p>
    <w:p w:rsidR="00360F66" w:rsidRPr="003C5601" w:rsidRDefault="003156D9" w:rsidP="000E7BBF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</w:t>
      </w:r>
      <w:r w:rsidR="00452238" w:rsidRPr="003C5601">
        <w:rPr>
          <w:sz w:val="28"/>
          <w:szCs w:val="28"/>
        </w:rPr>
        <w:t>) </w:t>
      </w:r>
      <w:r w:rsidR="000E7BBF" w:rsidRPr="003C5601">
        <w:rPr>
          <w:sz w:val="28"/>
          <w:szCs w:val="28"/>
        </w:rPr>
        <w:t>выездная проверка</w:t>
      </w:r>
      <w:r w:rsidR="00360F66" w:rsidRPr="003C5601">
        <w:rPr>
          <w:sz w:val="28"/>
          <w:szCs w:val="28"/>
        </w:rPr>
        <w:t>;</w:t>
      </w:r>
    </w:p>
    <w:p w:rsidR="00360F66" w:rsidRPr="003C5601" w:rsidRDefault="00360F66" w:rsidP="000E7BBF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3) инспекционный визит;</w:t>
      </w:r>
    </w:p>
    <w:p w:rsidR="000E7BBF" w:rsidRPr="003C5601" w:rsidRDefault="00360F66" w:rsidP="000E7BBF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4) рейдовый осмотр</w:t>
      </w:r>
      <w:r w:rsidR="00452238" w:rsidRPr="003C5601">
        <w:rPr>
          <w:sz w:val="28"/>
          <w:szCs w:val="28"/>
        </w:rPr>
        <w:t>.</w:t>
      </w:r>
    </w:p>
    <w:p w:rsidR="006E73EC" w:rsidRPr="003C5601" w:rsidRDefault="006E73EC" w:rsidP="006E73EC">
      <w:pPr>
        <w:pStyle w:val="ConsPlusNormal"/>
        <w:ind w:firstLine="709"/>
        <w:jc w:val="both"/>
        <w:rPr>
          <w:sz w:val="28"/>
          <w:szCs w:val="28"/>
        </w:rPr>
      </w:pPr>
      <w:r w:rsidRPr="008B144A">
        <w:rPr>
          <w:sz w:val="28"/>
          <w:szCs w:val="28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6E73EC" w:rsidRDefault="006E73EC" w:rsidP="006E73EC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</w:t>
      </w:r>
      <w:r w:rsidR="003C5601" w:rsidRPr="003C5601">
        <w:rPr>
          <w:sz w:val="28"/>
          <w:szCs w:val="28"/>
        </w:rPr>
        <w:t>3</w:t>
      </w:r>
      <w:r w:rsidRPr="003C5601">
        <w:rPr>
          <w:sz w:val="28"/>
          <w:szCs w:val="28"/>
        </w:rPr>
        <w:t>. 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296EDC" w:rsidRPr="003C5601" w:rsidRDefault="00296EDC" w:rsidP="006E73EC">
      <w:pPr>
        <w:pStyle w:val="ConsPlusNormal"/>
        <w:ind w:firstLine="709"/>
        <w:jc w:val="both"/>
        <w:rPr>
          <w:sz w:val="28"/>
          <w:szCs w:val="28"/>
        </w:rPr>
      </w:pPr>
      <w:r w:rsidRPr="00296EDC">
        <w:rPr>
          <w:sz w:val="28"/>
          <w:szCs w:val="28"/>
        </w:rPr>
        <w:t>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96EDC">
        <w:rPr>
          <w:color w:val="00B050"/>
          <w:szCs w:val="24"/>
        </w:rPr>
        <w:t>(</w:t>
      </w:r>
      <w:proofErr w:type="gramStart"/>
      <w:r w:rsidRPr="00296EDC">
        <w:rPr>
          <w:color w:val="00B050"/>
          <w:szCs w:val="24"/>
        </w:rPr>
        <w:t>а</w:t>
      </w:r>
      <w:proofErr w:type="gramEnd"/>
      <w:r w:rsidRPr="00296EDC">
        <w:rPr>
          <w:color w:val="00B050"/>
          <w:szCs w:val="24"/>
        </w:rPr>
        <w:t>бзац введен решением от 31.01.2023 № 6)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</w:t>
      </w:r>
      <w:r w:rsidR="003C5601" w:rsidRPr="003C5601">
        <w:rPr>
          <w:sz w:val="28"/>
          <w:szCs w:val="28"/>
        </w:rPr>
        <w:t>4</w:t>
      </w:r>
      <w:r w:rsidRPr="003C5601">
        <w:rPr>
          <w:sz w:val="28"/>
          <w:szCs w:val="28"/>
        </w:rPr>
        <w:t xml:space="preserve">. Документарная проверка проводится по месту нахождения контрольного органа в соответствии со статьей 72 Федерального </w:t>
      </w:r>
      <w:r w:rsidRPr="003C5601">
        <w:rPr>
          <w:sz w:val="28"/>
          <w:szCs w:val="28"/>
        </w:rPr>
        <w:br/>
        <w:t>закона № 248-ФЗ.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3C5601">
        <w:rPr>
          <w:sz w:val="28"/>
          <w:szCs w:val="28"/>
        </w:rPr>
        <w:t>результатах</w:t>
      </w:r>
      <w:proofErr w:type="gramEnd"/>
      <w:r w:rsidRPr="003C5601">
        <w:rPr>
          <w:sz w:val="28"/>
          <w:szCs w:val="28"/>
        </w:rPr>
        <w:t xml:space="preserve"> осуществленных в отношении этих контролируемых лиц контрольных мероприятий.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1) получение письменных объяснений;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2) истребование документов.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</w:t>
      </w:r>
      <w:r w:rsidR="003C5601" w:rsidRPr="003C5601">
        <w:rPr>
          <w:sz w:val="28"/>
          <w:szCs w:val="28"/>
        </w:rPr>
        <w:t>5</w:t>
      </w:r>
      <w:r w:rsidRPr="003C5601">
        <w:rPr>
          <w:sz w:val="28"/>
          <w:szCs w:val="28"/>
        </w:rPr>
        <w:t xml:space="preserve">. Выездная проверка проводится по месту нахождения (осуществления деятельности) контролируемого лица </w:t>
      </w:r>
      <w:r w:rsidR="0083126F" w:rsidRPr="003C5601">
        <w:rPr>
          <w:sz w:val="28"/>
          <w:szCs w:val="28"/>
        </w:rPr>
        <w:t xml:space="preserve">либо объекта контроля </w:t>
      </w:r>
      <w:r w:rsidRPr="003C5601">
        <w:rPr>
          <w:sz w:val="28"/>
          <w:szCs w:val="28"/>
        </w:rPr>
        <w:t>в соответствии со статьей 73 Федерального закона № 248-ФЗ.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Выездная проверка проводится при наличии оснований, указанных в пункт</w:t>
      </w:r>
      <w:r w:rsidR="00601C96">
        <w:rPr>
          <w:sz w:val="28"/>
          <w:szCs w:val="28"/>
        </w:rPr>
        <w:t>ах</w:t>
      </w:r>
      <w:r w:rsidRPr="003C5601">
        <w:rPr>
          <w:sz w:val="28"/>
          <w:szCs w:val="28"/>
        </w:rPr>
        <w:t xml:space="preserve"> 1, 3 - 5 части 1 статьи 57 Федерального закона № 248-ФЗ.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 xml:space="preserve">Выездная проверка проводится должностными лицами </w:t>
      </w:r>
      <w:r w:rsidR="00C021B8" w:rsidRPr="003C5601">
        <w:rPr>
          <w:sz w:val="28"/>
          <w:szCs w:val="28"/>
        </w:rPr>
        <w:t>контрольного органа</w:t>
      </w:r>
      <w:r w:rsidRPr="003C5601">
        <w:rPr>
          <w:sz w:val="28"/>
          <w:szCs w:val="28"/>
        </w:rPr>
        <w:t xml:space="preserve"> посредством взаимодействия с конкретным контролируемым лицом в целях оценки соблюдения таким лицом обязательных требований, а также </w:t>
      </w:r>
      <w:r w:rsidRPr="003C5601">
        <w:rPr>
          <w:sz w:val="28"/>
          <w:szCs w:val="28"/>
        </w:rPr>
        <w:lastRenderedPageBreak/>
        <w:t xml:space="preserve">оценки выполнения решений </w:t>
      </w:r>
      <w:r w:rsidR="00C021B8" w:rsidRPr="003C5601">
        <w:rPr>
          <w:sz w:val="28"/>
          <w:szCs w:val="28"/>
        </w:rPr>
        <w:t>контрольного органа</w:t>
      </w:r>
      <w:r w:rsidRPr="003C5601">
        <w:rPr>
          <w:sz w:val="28"/>
          <w:szCs w:val="28"/>
        </w:rPr>
        <w:t>.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1) осмотр;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2) опрос;</w:t>
      </w:r>
    </w:p>
    <w:p w:rsidR="002961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3) получение письменных объяснений;</w:t>
      </w:r>
    </w:p>
    <w:p w:rsidR="00AB3211" w:rsidRPr="003C5601" w:rsidRDefault="002961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4) истребование документов</w:t>
      </w:r>
      <w:r w:rsidR="00AB3211" w:rsidRPr="003C5601">
        <w:rPr>
          <w:sz w:val="28"/>
          <w:szCs w:val="28"/>
        </w:rPr>
        <w:t>;</w:t>
      </w:r>
    </w:p>
    <w:p w:rsidR="00296111" w:rsidRPr="003C5601" w:rsidRDefault="00AB3211" w:rsidP="0029611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5) инструментальное обследование</w:t>
      </w:r>
      <w:r w:rsidR="00C021B8" w:rsidRPr="003C5601">
        <w:rPr>
          <w:sz w:val="28"/>
          <w:szCs w:val="28"/>
        </w:rPr>
        <w:t>.</w:t>
      </w:r>
    </w:p>
    <w:p w:rsidR="00296111" w:rsidRPr="003C5601" w:rsidRDefault="00FD1D71" w:rsidP="000E7BBF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</w:t>
      </w:r>
      <w:r w:rsidR="003C5601" w:rsidRPr="003C5601">
        <w:rPr>
          <w:sz w:val="28"/>
          <w:szCs w:val="28"/>
        </w:rPr>
        <w:t>6</w:t>
      </w:r>
      <w:r w:rsidRPr="003C5601">
        <w:rPr>
          <w:sz w:val="28"/>
          <w:szCs w:val="28"/>
        </w:rPr>
        <w:t xml:space="preserve">. Срок проведения выездной проверки составляет не более </w:t>
      </w:r>
      <w:r w:rsidR="00B43B55" w:rsidRPr="00FA44EA">
        <w:rPr>
          <w:sz w:val="28"/>
          <w:szCs w:val="28"/>
        </w:rPr>
        <w:t>10 рабочих дней (в соответствии с частью 7 статьи 73 Федерального закона № 248-ФЗ</w:t>
      </w:r>
      <w:r w:rsidR="00CD73B7" w:rsidRPr="00FA44EA">
        <w:rPr>
          <w:sz w:val="28"/>
          <w:szCs w:val="28"/>
        </w:rPr>
        <w:t>)</w:t>
      </w:r>
      <w:r w:rsidR="00C07321" w:rsidRPr="003C5601">
        <w:rPr>
          <w:sz w:val="28"/>
          <w:szCs w:val="28"/>
        </w:rPr>
        <w:t>.</w:t>
      </w:r>
      <w:r w:rsidR="00D46A87" w:rsidRPr="003C5601">
        <w:rPr>
          <w:sz w:val="28"/>
          <w:szCs w:val="28"/>
        </w:rPr>
        <w:t xml:space="preserve">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360F66" w:rsidRPr="003C5601" w:rsidRDefault="00360F66" w:rsidP="000E7BBF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</w:t>
      </w:r>
      <w:r w:rsidR="003C5601" w:rsidRPr="003C5601">
        <w:rPr>
          <w:sz w:val="28"/>
          <w:szCs w:val="28"/>
        </w:rPr>
        <w:t>7</w:t>
      </w:r>
      <w:r w:rsidRPr="003C5601">
        <w:rPr>
          <w:sz w:val="28"/>
          <w:szCs w:val="28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</w:t>
      </w:r>
      <w:r w:rsidR="00D46A87" w:rsidRPr="003C5601">
        <w:rPr>
          <w:sz w:val="28"/>
          <w:szCs w:val="28"/>
        </w:rPr>
        <w:t xml:space="preserve"> либо объекта контроля</w:t>
      </w:r>
      <w:r w:rsidR="00190ABF" w:rsidRPr="003C5601">
        <w:rPr>
          <w:sz w:val="28"/>
          <w:szCs w:val="28"/>
        </w:rPr>
        <w:t xml:space="preserve"> в соответствии со статьей 70 Федерального закона № 248-ФЗ</w:t>
      </w:r>
      <w:r w:rsidRPr="003C5601">
        <w:rPr>
          <w:sz w:val="28"/>
          <w:szCs w:val="28"/>
        </w:rPr>
        <w:t>.</w:t>
      </w:r>
    </w:p>
    <w:p w:rsidR="0083126F" w:rsidRPr="003C5601" w:rsidRDefault="0083126F" w:rsidP="0083126F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Инспекционный визит проводится при наличии оснований, указанных в пункт</w:t>
      </w:r>
      <w:r w:rsidR="00601C96">
        <w:rPr>
          <w:sz w:val="28"/>
          <w:szCs w:val="28"/>
        </w:rPr>
        <w:t>ах</w:t>
      </w:r>
      <w:r w:rsidRPr="003C5601">
        <w:rPr>
          <w:sz w:val="28"/>
          <w:szCs w:val="28"/>
        </w:rPr>
        <w:t xml:space="preserve"> 1, 3 - 5 части 1 статьи 57 Федерального закона № 248-ФЗ.</w:t>
      </w:r>
    </w:p>
    <w:p w:rsidR="00302418" w:rsidRPr="003C5601" w:rsidRDefault="00302418" w:rsidP="00302418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302418" w:rsidRPr="003C5601" w:rsidRDefault="00302418" w:rsidP="00302418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1) осмотр;</w:t>
      </w:r>
    </w:p>
    <w:p w:rsidR="00302418" w:rsidRPr="003C5601" w:rsidRDefault="00302418" w:rsidP="00302418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2) опрос;</w:t>
      </w:r>
    </w:p>
    <w:p w:rsidR="00AB3211" w:rsidRPr="003C5601" w:rsidRDefault="00302418" w:rsidP="004C6162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3) получение письменных объяснений</w:t>
      </w:r>
      <w:r w:rsidR="00AB3211" w:rsidRPr="003C5601">
        <w:rPr>
          <w:sz w:val="28"/>
          <w:szCs w:val="28"/>
        </w:rPr>
        <w:t>;</w:t>
      </w:r>
    </w:p>
    <w:p w:rsidR="00302418" w:rsidRPr="003C5601" w:rsidRDefault="00AB3211" w:rsidP="004C6162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4) инструментальное обследование;</w:t>
      </w:r>
    </w:p>
    <w:p w:rsidR="00AB3211" w:rsidRPr="003C5601" w:rsidRDefault="00AB3211" w:rsidP="004C6162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 xml:space="preserve">5) </w:t>
      </w:r>
      <w:r w:rsidRPr="003C5601">
        <w:rPr>
          <w:sz w:val="28"/>
          <w:szCs w:val="28"/>
          <w:shd w:val="clear" w:color="auto" w:fill="FFFFFF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либо объекта контроля.</w:t>
      </w:r>
    </w:p>
    <w:p w:rsidR="0083126F" w:rsidRPr="003C5601" w:rsidRDefault="0083126F" w:rsidP="004C6162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</w:t>
      </w:r>
      <w:r w:rsidR="003C5601" w:rsidRPr="003C5601">
        <w:rPr>
          <w:sz w:val="28"/>
          <w:szCs w:val="28"/>
        </w:rPr>
        <w:t>8</w:t>
      </w:r>
      <w:r w:rsidRPr="003C5601">
        <w:rPr>
          <w:sz w:val="28"/>
          <w:szCs w:val="28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3126F" w:rsidRPr="003C5601" w:rsidRDefault="0083126F" w:rsidP="004C6162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24FDF" w:rsidRPr="003C5601" w:rsidRDefault="00A72192" w:rsidP="000C75DB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</w:t>
      </w:r>
      <w:r w:rsidR="003C5601" w:rsidRPr="003C5601">
        <w:rPr>
          <w:sz w:val="28"/>
          <w:szCs w:val="28"/>
        </w:rPr>
        <w:t>9</w:t>
      </w:r>
      <w:r w:rsidRPr="003C5601">
        <w:rPr>
          <w:sz w:val="28"/>
          <w:szCs w:val="28"/>
        </w:rPr>
        <w:t>.</w:t>
      </w:r>
      <w:r w:rsidR="00565C83" w:rsidRPr="003C5601">
        <w:rPr>
          <w:sz w:val="28"/>
          <w:szCs w:val="28"/>
        </w:rPr>
        <w:t> </w:t>
      </w:r>
      <w:r w:rsidR="0041363F" w:rsidRPr="003C5601">
        <w:rPr>
          <w:sz w:val="28"/>
          <w:szCs w:val="28"/>
        </w:rPr>
        <w:t xml:space="preserve">Рейдовый осмотр проводится </w:t>
      </w:r>
      <w:r w:rsidR="007C019B" w:rsidRPr="003C5601">
        <w:rPr>
          <w:sz w:val="28"/>
          <w:szCs w:val="28"/>
        </w:rPr>
        <w:t xml:space="preserve">в целях оценки соблюдения обязательных требований по использованию объектов контроля </w:t>
      </w:r>
      <w:r w:rsidR="0041363F" w:rsidRPr="003C5601">
        <w:rPr>
          <w:sz w:val="28"/>
          <w:szCs w:val="28"/>
        </w:rPr>
        <w:t xml:space="preserve">в отношении любого </w:t>
      </w:r>
      <w:proofErr w:type="gramStart"/>
      <w:r w:rsidR="0041363F" w:rsidRPr="003C5601">
        <w:rPr>
          <w:sz w:val="28"/>
          <w:szCs w:val="28"/>
        </w:rPr>
        <w:t>числа</w:t>
      </w:r>
      <w:proofErr w:type="gramEnd"/>
      <w:r w:rsidR="0041363F" w:rsidRPr="003C5601">
        <w:rPr>
          <w:sz w:val="28"/>
          <w:szCs w:val="28"/>
        </w:rPr>
        <w:t xml:space="preserve"> контролируемых лиц, осуществляющих владение, пользование или управление объектом</w:t>
      </w:r>
      <w:r w:rsidR="00E24FDF" w:rsidRPr="003C5601">
        <w:rPr>
          <w:sz w:val="28"/>
          <w:szCs w:val="28"/>
        </w:rPr>
        <w:t xml:space="preserve"> контроля</w:t>
      </w:r>
      <w:r w:rsidR="007C019B" w:rsidRPr="003C5601">
        <w:rPr>
          <w:sz w:val="28"/>
          <w:szCs w:val="28"/>
        </w:rPr>
        <w:t xml:space="preserve"> в соответствии со статьей 71 Федерального закона № 248-ФЗ.</w:t>
      </w:r>
    </w:p>
    <w:p w:rsidR="00DC0E3F" w:rsidRPr="003C5601" w:rsidRDefault="00DC0E3F" w:rsidP="00DC0E3F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Рейдовый осмотр проводится при наличии оснований, указанных в пункт</w:t>
      </w:r>
      <w:r w:rsidR="00601C96">
        <w:rPr>
          <w:sz w:val="28"/>
          <w:szCs w:val="28"/>
        </w:rPr>
        <w:t>ах</w:t>
      </w:r>
      <w:r w:rsidRPr="003C5601">
        <w:rPr>
          <w:sz w:val="28"/>
          <w:szCs w:val="28"/>
        </w:rPr>
        <w:t xml:space="preserve"> 1, 3 - 5 части 1 статьи 57 Федерального закона № 248-ФЗ.</w:t>
      </w:r>
    </w:p>
    <w:p w:rsidR="000C75DB" w:rsidRPr="003C5601" w:rsidRDefault="000C75DB" w:rsidP="000C75DB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0C75DB" w:rsidRPr="003C5601" w:rsidRDefault="000C75DB" w:rsidP="000C75DB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1) осмотр;</w:t>
      </w:r>
    </w:p>
    <w:p w:rsidR="000C75DB" w:rsidRPr="003C5601" w:rsidRDefault="000C75DB" w:rsidP="000C75DB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2) опрос;</w:t>
      </w:r>
    </w:p>
    <w:p w:rsidR="000C75DB" w:rsidRPr="003C5601" w:rsidRDefault="000C75DB" w:rsidP="000C75DB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3) получение письменных объяснений;</w:t>
      </w:r>
    </w:p>
    <w:p w:rsidR="00AB3211" w:rsidRPr="003C5601" w:rsidRDefault="000C75DB" w:rsidP="000C75DB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 xml:space="preserve">4) </w:t>
      </w:r>
      <w:r w:rsidR="00AB3211" w:rsidRPr="003C5601">
        <w:rPr>
          <w:sz w:val="28"/>
          <w:szCs w:val="28"/>
          <w:shd w:val="clear" w:color="auto" w:fill="FFFFFF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="00AB3211" w:rsidRPr="003C5601">
        <w:rPr>
          <w:sz w:val="28"/>
          <w:szCs w:val="28"/>
          <w:shd w:val="clear" w:color="auto" w:fill="FFFFFF"/>
        </w:rPr>
        <w:lastRenderedPageBreak/>
        <w:t>деятельности) контролируемого лица</w:t>
      </w:r>
      <w:r w:rsidR="00AB3211" w:rsidRPr="003C5601">
        <w:rPr>
          <w:sz w:val="28"/>
          <w:szCs w:val="28"/>
        </w:rPr>
        <w:t>;</w:t>
      </w:r>
    </w:p>
    <w:p w:rsidR="000C75DB" w:rsidRPr="003C5601" w:rsidRDefault="00AB3211" w:rsidP="000C75DB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5) инструментальное обследование</w:t>
      </w:r>
      <w:r w:rsidR="000C75DB" w:rsidRPr="003C5601">
        <w:rPr>
          <w:sz w:val="28"/>
          <w:szCs w:val="28"/>
        </w:rPr>
        <w:t>.</w:t>
      </w:r>
    </w:p>
    <w:p w:rsidR="007C019B" w:rsidRPr="003C5601" w:rsidRDefault="003C5601" w:rsidP="000C75DB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30</w:t>
      </w:r>
      <w:r w:rsidR="007C019B" w:rsidRPr="003C5601">
        <w:rPr>
          <w:sz w:val="28"/>
          <w:szCs w:val="28"/>
        </w:rPr>
        <w:t xml:space="preserve">. Срок проведения рейдового осмотра составляет не более </w:t>
      </w:r>
      <w:r w:rsidR="007C019B" w:rsidRPr="00FA44EA">
        <w:rPr>
          <w:sz w:val="28"/>
          <w:szCs w:val="28"/>
        </w:rPr>
        <w:t>10 рабочих дней (в соответствии с частью 7 статьи 71 Федерального закона № 248-ФЗ)</w:t>
      </w:r>
      <w:r w:rsidR="007C019B" w:rsidRPr="003C5601">
        <w:rPr>
          <w:sz w:val="28"/>
          <w:szCs w:val="28"/>
        </w:rPr>
        <w:t>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46A87" w:rsidRPr="003C5601" w:rsidRDefault="003C5601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31</w:t>
      </w:r>
      <w:r w:rsidR="00D46A87" w:rsidRPr="003C5601">
        <w:rPr>
          <w:sz w:val="28"/>
          <w:szCs w:val="28"/>
        </w:rPr>
        <w:t>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 w:rsidR="00D46A87" w:rsidRPr="003C5601">
        <w:rPr>
          <w:sz w:val="28"/>
          <w:szCs w:val="28"/>
        </w:rPr>
        <w:t>ств в сл</w:t>
      </w:r>
      <w:proofErr w:type="gramEnd"/>
      <w:r w:rsidR="00D46A87" w:rsidRPr="003C5601">
        <w:rPr>
          <w:sz w:val="28"/>
          <w:szCs w:val="28"/>
        </w:rPr>
        <w:t xml:space="preserve">учаях проведения инспекционного визита, </w:t>
      </w:r>
      <w:r w:rsidR="00D46A87" w:rsidRPr="008B144A">
        <w:rPr>
          <w:sz w:val="28"/>
          <w:szCs w:val="28"/>
        </w:rPr>
        <w:t>выездных проверок</w:t>
      </w:r>
      <w:r w:rsidR="00825C63" w:rsidRPr="008B144A">
        <w:rPr>
          <w:sz w:val="28"/>
          <w:szCs w:val="28"/>
        </w:rPr>
        <w:t>, рейдовых осмотров</w:t>
      </w:r>
      <w:r w:rsidR="00D46A87" w:rsidRPr="008B144A">
        <w:rPr>
          <w:sz w:val="28"/>
          <w:szCs w:val="28"/>
        </w:rPr>
        <w:t>.</w:t>
      </w:r>
    </w:p>
    <w:p w:rsidR="00D46A87" w:rsidRPr="003C5601" w:rsidRDefault="007C019B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</w:t>
      </w:r>
      <w:r w:rsidR="003C5601" w:rsidRPr="003C5601">
        <w:rPr>
          <w:sz w:val="28"/>
          <w:szCs w:val="28"/>
        </w:rPr>
        <w:t>2</w:t>
      </w:r>
      <w:r w:rsidR="00D46A87" w:rsidRPr="003C5601">
        <w:rPr>
          <w:sz w:val="28"/>
          <w:szCs w:val="28"/>
        </w:rPr>
        <w:t>. Материалы фотографирования, ауди</w:t>
      </w:r>
      <w:proofErr w:type="gramStart"/>
      <w:r w:rsidR="00D46A87" w:rsidRPr="003C5601">
        <w:rPr>
          <w:sz w:val="28"/>
          <w:szCs w:val="28"/>
        </w:rPr>
        <w:t>о-</w:t>
      </w:r>
      <w:proofErr w:type="gramEnd"/>
      <w:r w:rsidR="00D46A87" w:rsidRPr="003C5601">
        <w:rPr>
          <w:sz w:val="28"/>
          <w:szCs w:val="28"/>
        </w:rPr>
        <w:t xml:space="preserve"> и (или) видеозаписи прилагаются к материалам контрольного мероприятия.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</w:t>
      </w:r>
      <w:r w:rsidR="003C5601" w:rsidRPr="003C5601">
        <w:rPr>
          <w:sz w:val="28"/>
          <w:szCs w:val="28"/>
        </w:rPr>
        <w:t>3</w:t>
      </w:r>
      <w:r w:rsidRPr="003C5601">
        <w:rPr>
          <w:sz w:val="28"/>
          <w:szCs w:val="28"/>
        </w:rPr>
        <w:t>. Порядок осуществления фотосъемки, ауди</w:t>
      </w:r>
      <w:proofErr w:type="gramStart"/>
      <w:r w:rsidRPr="003C5601">
        <w:rPr>
          <w:sz w:val="28"/>
          <w:szCs w:val="28"/>
        </w:rPr>
        <w:t>о-</w:t>
      </w:r>
      <w:proofErr w:type="gramEnd"/>
      <w:r w:rsidRPr="003C5601">
        <w:rPr>
          <w:sz w:val="28"/>
          <w:szCs w:val="28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а) принятие должностным лицом контролирующего органа решения о применении фотосъемки, ауди</w:t>
      </w:r>
      <w:proofErr w:type="gramStart"/>
      <w:r w:rsidRPr="003C5601">
        <w:rPr>
          <w:sz w:val="28"/>
          <w:szCs w:val="28"/>
        </w:rPr>
        <w:t>о-</w:t>
      </w:r>
      <w:proofErr w:type="gramEnd"/>
      <w:r w:rsidRPr="003C5601">
        <w:rPr>
          <w:sz w:val="28"/>
          <w:szCs w:val="28"/>
        </w:rPr>
        <w:t xml:space="preserve"> и (или) видеозаписи, иных способов фиксации доказательств;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б) извещение контролируемого лица, а также представителя контролируемого лица о ведении фотосъемки, ауди</w:t>
      </w:r>
      <w:proofErr w:type="gramStart"/>
      <w:r w:rsidRPr="003C5601">
        <w:rPr>
          <w:sz w:val="28"/>
          <w:szCs w:val="28"/>
        </w:rPr>
        <w:t>о-</w:t>
      </w:r>
      <w:proofErr w:type="gramEnd"/>
      <w:r w:rsidRPr="003C5601">
        <w:rPr>
          <w:sz w:val="28"/>
          <w:szCs w:val="28"/>
        </w:rPr>
        <w:t xml:space="preserve"> и (или) видеозаписи иных способов фиксации доказательств;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в) внесение в акт контрольного мероприятия соответствующей информации о ведении фотосъемки, ауди</w:t>
      </w:r>
      <w:proofErr w:type="gramStart"/>
      <w:r w:rsidRPr="003C5601">
        <w:rPr>
          <w:sz w:val="28"/>
          <w:szCs w:val="28"/>
        </w:rPr>
        <w:t>о-</w:t>
      </w:r>
      <w:proofErr w:type="gramEnd"/>
      <w:r w:rsidRPr="003C5601">
        <w:rPr>
          <w:sz w:val="28"/>
          <w:szCs w:val="28"/>
        </w:rPr>
        <w:t xml:space="preserve"> и (или) видеозаписи, иных способов фиксации доказательств;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г) обеспечение сохранности информации, полученной по средствам фотосъемки, ауди</w:t>
      </w:r>
      <w:proofErr w:type="gramStart"/>
      <w:r w:rsidRPr="003C5601">
        <w:rPr>
          <w:sz w:val="28"/>
          <w:szCs w:val="28"/>
        </w:rPr>
        <w:t>о-</w:t>
      </w:r>
      <w:proofErr w:type="gramEnd"/>
      <w:r w:rsidRPr="003C5601">
        <w:rPr>
          <w:sz w:val="28"/>
          <w:szCs w:val="28"/>
        </w:rPr>
        <w:t xml:space="preserve"> и (или) видеозаписи, иных способов фиксации доказательств.</w:t>
      </w:r>
    </w:p>
    <w:p w:rsidR="00365C16" w:rsidRPr="003C5601" w:rsidRDefault="00D46A87" w:rsidP="00365C16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</w:t>
      </w:r>
      <w:r w:rsidR="003C5601" w:rsidRPr="003C5601">
        <w:rPr>
          <w:sz w:val="28"/>
          <w:szCs w:val="28"/>
        </w:rPr>
        <w:t>4</w:t>
      </w:r>
      <w:r w:rsidRPr="003C5601">
        <w:rPr>
          <w:sz w:val="28"/>
          <w:szCs w:val="28"/>
        </w:rPr>
        <w:t xml:space="preserve">. </w:t>
      </w:r>
      <w:r w:rsidR="00365C16" w:rsidRPr="003C5601">
        <w:rPr>
          <w:sz w:val="28"/>
          <w:szCs w:val="28"/>
        </w:rPr>
        <w:t xml:space="preserve">Контролируемые лица вправе представить в контрольный орган </w:t>
      </w:r>
      <w:r w:rsidR="00133DC2" w:rsidRPr="003C5601">
        <w:rPr>
          <w:sz w:val="28"/>
          <w:szCs w:val="28"/>
        </w:rPr>
        <w:t>информацию</w:t>
      </w:r>
      <w:r w:rsidR="00365C16" w:rsidRPr="003C5601">
        <w:rPr>
          <w:sz w:val="28"/>
          <w:szCs w:val="28"/>
        </w:rPr>
        <w:t xml:space="preserve"> о невозможности присутствия при проведении контрольного мероприятия, в следующих случаях:</w:t>
      </w:r>
    </w:p>
    <w:p w:rsidR="00365C16" w:rsidRPr="003C5601" w:rsidRDefault="00365C16" w:rsidP="00365C1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C5601">
        <w:rPr>
          <w:sz w:val="28"/>
          <w:szCs w:val="28"/>
        </w:rPr>
        <w:t xml:space="preserve">1) смерти близкого родственника (родителей, </w:t>
      </w:r>
      <w:r w:rsidR="00133DC2" w:rsidRPr="003C5601">
        <w:rPr>
          <w:sz w:val="28"/>
          <w:szCs w:val="28"/>
        </w:rPr>
        <w:t>супруга (супруги)</w:t>
      </w:r>
      <w:r w:rsidRPr="003C5601">
        <w:rPr>
          <w:sz w:val="28"/>
          <w:szCs w:val="28"/>
        </w:rPr>
        <w:t xml:space="preserve">, ребенка, брата, сестры, дедушки, бабушки) или близкого родственника </w:t>
      </w:r>
      <w:r w:rsidR="00133DC2" w:rsidRPr="003C5601">
        <w:rPr>
          <w:sz w:val="28"/>
          <w:szCs w:val="28"/>
        </w:rPr>
        <w:t>супруга (супруги)</w:t>
      </w:r>
      <w:r w:rsidRPr="003C5601">
        <w:rPr>
          <w:sz w:val="28"/>
          <w:szCs w:val="28"/>
        </w:rPr>
        <w:t>);</w:t>
      </w:r>
      <w:proofErr w:type="gramEnd"/>
    </w:p>
    <w:p w:rsidR="00365C16" w:rsidRPr="003C5601" w:rsidRDefault="00365C16" w:rsidP="00365C16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2) болезни или не</w:t>
      </w:r>
      <w:r w:rsidR="00274C62" w:rsidRPr="003C5601">
        <w:rPr>
          <w:sz w:val="28"/>
          <w:szCs w:val="28"/>
        </w:rPr>
        <w:t>обходимости присмотра за больным супругом (супругой</w:t>
      </w:r>
      <w:r w:rsidRPr="003C5601">
        <w:rPr>
          <w:sz w:val="28"/>
          <w:szCs w:val="28"/>
        </w:rPr>
        <w:t>), ребенком, родителями;</w:t>
      </w:r>
    </w:p>
    <w:p w:rsidR="00365C16" w:rsidRPr="003C5601" w:rsidRDefault="00365C16" w:rsidP="00365C16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3) </w:t>
      </w:r>
      <w:r w:rsidR="00274C62" w:rsidRPr="003C5601">
        <w:rPr>
          <w:sz w:val="28"/>
          <w:szCs w:val="28"/>
        </w:rPr>
        <w:t>нахождения под стражей</w:t>
      </w:r>
      <w:r w:rsidRPr="003C5601">
        <w:rPr>
          <w:sz w:val="28"/>
          <w:szCs w:val="28"/>
        </w:rPr>
        <w:t>;</w:t>
      </w:r>
    </w:p>
    <w:p w:rsidR="00365C16" w:rsidRPr="003C5601" w:rsidRDefault="00365C16" w:rsidP="00365C16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365C16" w:rsidRPr="003C5601" w:rsidRDefault="00365C16" w:rsidP="00365C1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365C16" w:rsidRPr="003C5601" w:rsidRDefault="00365C16" w:rsidP="00365C16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 xml:space="preserve">К </w:t>
      </w:r>
      <w:r w:rsidR="00274C62" w:rsidRPr="003C5601">
        <w:rPr>
          <w:sz w:val="28"/>
          <w:szCs w:val="28"/>
        </w:rPr>
        <w:t>информации</w:t>
      </w:r>
      <w:r w:rsidRPr="003C5601">
        <w:rPr>
          <w:sz w:val="28"/>
          <w:szCs w:val="28"/>
        </w:rPr>
        <w:t xml:space="preserve"> прилагаются документы</w:t>
      </w:r>
      <w:r w:rsidR="006C184D" w:rsidRPr="003C5601">
        <w:rPr>
          <w:sz w:val="28"/>
          <w:szCs w:val="28"/>
        </w:rPr>
        <w:t xml:space="preserve"> (при наличии)</w:t>
      </w:r>
      <w:r w:rsidRPr="003C5601">
        <w:rPr>
          <w:sz w:val="28"/>
          <w:szCs w:val="28"/>
        </w:rPr>
        <w:t>, подтверждающие факт наличия (наступления) обстоятельств, указанных в настоящем пункте.</w:t>
      </w:r>
    </w:p>
    <w:p w:rsidR="00365C16" w:rsidRPr="003C5601" w:rsidRDefault="00365C16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 xml:space="preserve">При </w:t>
      </w:r>
      <w:r w:rsidR="00274C62" w:rsidRPr="003C5601">
        <w:rPr>
          <w:sz w:val="28"/>
          <w:szCs w:val="28"/>
        </w:rPr>
        <w:t xml:space="preserve">поступлении </w:t>
      </w:r>
      <w:r w:rsidRPr="003C5601">
        <w:rPr>
          <w:sz w:val="28"/>
          <w:szCs w:val="28"/>
        </w:rPr>
        <w:t>указанно</w:t>
      </w:r>
      <w:r w:rsidR="00274C62" w:rsidRPr="003C5601">
        <w:rPr>
          <w:sz w:val="28"/>
          <w:szCs w:val="28"/>
        </w:rPr>
        <w:t>й</w:t>
      </w:r>
      <w:r w:rsidRPr="003C5601">
        <w:rPr>
          <w:sz w:val="28"/>
          <w:szCs w:val="28"/>
        </w:rPr>
        <w:t xml:space="preserve"> </w:t>
      </w:r>
      <w:r w:rsidR="00274C62" w:rsidRPr="003C5601">
        <w:rPr>
          <w:sz w:val="28"/>
          <w:szCs w:val="28"/>
        </w:rPr>
        <w:t>информации</w:t>
      </w:r>
      <w:r w:rsidRPr="003C5601">
        <w:rPr>
          <w:sz w:val="28"/>
          <w:szCs w:val="28"/>
        </w:rPr>
        <w:t xml:space="preserve"> проведение контрольного мероприятия переносится на срок, необходимый для устранения обстоятельств, указанны</w:t>
      </w:r>
      <w:r w:rsidR="00274C62" w:rsidRPr="003C5601">
        <w:rPr>
          <w:sz w:val="28"/>
          <w:szCs w:val="28"/>
        </w:rPr>
        <w:t>й</w:t>
      </w:r>
      <w:r w:rsidRPr="003C5601">
        <w:rPr>
          <w:sz w:val="28"/>
          <w:szCs w:val="28"/>
        </w:rPr>
        <w:t xml:space="preserve"> контролируем</w:t>
      </w:r>
      <w:r w:rsidR="00274C62" w:rsidRPr="003C5601">
        <w:rPr>
          <w:sz w:val="28"/>
          <w:szCs w:val="28"/>
        </w:rPr>
        <w:t>ым</w:t>
      </w:r>
      <w:r w:rsidRPr="003C5601">
        <w:rPr>
          <w:sz w:val="28"/>
          <w:szCs w:val="28"/>
        </w:rPr>
        <w:t xml:space="preserve"> лиц</w:t>
      </w:r>
      <w:r w:rsidR="00274C62" w:rsidRPr="003C5601">
        <w:rPr>
          <w:sz w:val="28"/>
          <w:szCs w:val="28"/>
        </w:rPr>
        <w:t>ом</w:t>
      </w:r>
      <w:r w:rsidRPr="003C5601">
        <w:rPr>
          <w:sz w:val="28"/>
          <w:szCs w:val="28"/>
        </w:rPr>
        <w:t>.</w:t>
      </w:r>
    </w:p>
    <w:p w:rsidR="00E15EAB" w:rsidRPr="003C5601" w:rsidRDefault="0007232E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</w:t>
      </w:r>
      <w:r w:rsidR="003C5601" w:rsidRPr="003C5601">
        <w:rPr>
          <w:sz w:val="28"/>
          <w:szCs w:val="28"/>
        </w:rPr>
        <w:t>5</w:t>
      </w:r>
      <w:r w:rsidR="00B43B55" w:rsidRPr="003C5601">
        <w:rPr>
          <w:sz w:val="28"/>
          <w:szCs w:val="28"/>
        </w:rPr>
        <w:t>. </w:t>
      </w:r>
      <w:r w:rsidR="00E15EAB" w:rsidRPr="003C5601">
        <w:rPr>
          <w:sz w:val="28"/>
          <w:szCs w:val="28"/>
        </w:rPr>
        <w:t xml:space="preserve">При осуществлении </w:t>
      </w:r>
      <w:r w:rsidR="00B43B55" w:rsidRPr="003C5601">
        <w:rPr>
          <w:sz w:val="28"/>
          <w:szCs w:val="28"/>
        </w:rPr>
        <w:t>муниципального</w:t>
      </w:r>
      <w:r w:rsidR="00E15EAB" w:rsidRPr="003C5601">
        <w:rPr>
          <w:sz w:val="28"/>
          <w:szCs w:val="28"/>
        </w:rPr>
        <w:t xml:space="preserve"> контроля должностные лица </w:t>
      </w:r>
      <w:r w:rsidR="00B43B55" w:rsidRPr="003C5601">
        <w:rPr>
          <w:sz w:val="28"/>
          <w:szCs w:val="28"/>
        </w:rPr>
        <w:lastRenderedPageBreak/>
        <w:t>контрольного органа</w:t>
      </w:r>
      <w:r w:rsidR="00E15EAB" w:rsidRPr="003C5601">
        <w:rPr>
          <w:sz w:val="28"/>
          <w:szCs w:val="28"/>
        </w:rPr>
        <w:t xml:space="preserve"> без взаимодействия с контролируемым лицом проводят следующие виды контрольны</w:t>
      </w:r>
      <w:r w:rsidR="00C07321" w:rsidRPr="003C5601">
        <w:rPr>
          <w:sz w:val="28"/>
          <w:szCs w:val="28"/>
        </w:rPr>
        <w:t>х</w:t>
      </w:r>
      <w:r w:rsidR="00E15EAB" w:rsidRPr="003C5601">
        <w:rPr>
          <w:sz w:val="28"/>
          <w:szCs w:val="28"/>
        </w:rPr>
        <w:t xml:space="preserve"> мероприяти</w:t>
      </w:r>
      <w:r w:rsidR="00C07321" w:rsidRPr="003C5601">
        <w:rPr>
          <w:sz w:val="28"/>
          <w:szCs w:val="28"/>
        </w:rPr>
        <w:t>й</w:t>
      </w:r>
      <w:r w:rsidR="00E15EAB" w:rsidRPr="003C5601">
        <w:rPr>
          <w:sz w:val="28"/>
          <w:szCs w:val="28"/>
        </w:rPr>
        <w:t>: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C5601">
        <w:rPr>
          <w:sz w:val="28"/>
          <w:szCs w:val="28"/>
        </w:rPr>
        <w:t xml:space="preserve">1) </w:t>
      </w:r>
      <w:r w:rsidRPr="005E1E8F">
        <w:rPr>
          <w:sz w:val="28"/>
          <w:szCs w:val="28"/>
        </w:rPr>
        <w:t>наблюдение за соблюдением обязательных требований</w:t>
      </w:r>
      <w:r w:rsidR="005E1E8F" w:rsidRPr="005E1E8F">
        <w:rPr>
          <w:sz w:val="28"/>
          <w:szCs w:val="28"/>
        </w:rPr>
        <w:t>,</w:t>
      </w:r>
      <w:r w:rsidRPr="005E1E8F">
        <w:rPr>
          <w:sz w:val="28"/>
          <w:szCs w:val="28"/>
        </w:rPr>
        <w:t xml:space="preserve"> </w:t>
      </w:r>
      <w:r w:rsidR="005E1E8F" w:rsidRPr="005E1E8F">
        <w:rPr>
          <w:sz w:val="28"/>
          <w:szCs w:val="28"/>
        </w:rPr>
        <w:t>посредством которого осуществляется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</w:t>
      </w:r>
      <w:proofErr w:type="gramEnd"/>
      <w:r w:rsidR="005E1E8F" w:rsidRPr="005E1E8F">
        <w:rPr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E1E8F">
        <w:rPr>
          <w:sz w:val="28"/>
          <w:szCs w:val="28"/>
        </w:rPr>
        <w:t>;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2) выездное обследование.</w:t>
      </w:r>
    </w:p>
    <w:p w:rsidR="00D46A87" w:rsidRPr="003C5601" w:rsidRDefault="00D46A87" w:rsidP="00D46A87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Выездное обследование проводится при наличии оснований, указанных в пунктах 1, 3 - 5 части 1 статьи 57 Федерального закона.</w:t>
      </w:r>
    </w:p>
    <w:p w:rsidR="00D46A87" w:rsidRPr="003C5601" w:rsidRDefault="00D46A87" w:rsidP="00D46A8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601">
        <w:rPr>
          <w:rFonts w:ascii="Times New Roman" w:hAnsi="Times New Roman"/>
          <w:color w:val="auto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E15EAB" w:rsidRDefault="00E15EAB" w:rsidP="000E7BBF">
      <w:pPr>
        <w:pStyle w:val="ConsPlusNormal"/>
        <w:ind w:firstLine="709"/>
        <w:jc w:val="both"/>
        <w:rPr>
          <w:sz w:val="28"/>
          <w:szCs w:val="28"/>
        </w:rPr>
      </w:pPr>
    </w:p>
    <w:p w:rsidR="005E1E8F" w:rsidRDefault="005E1E8F" w:rsidP="000E7BBF">
      <w:pPr>
        <w:pStyle w:val="ConsPlusNormal"/>
        <w:ind w:firstLine="709"/>
        <w:jc w:val="both"/>
        <w:rPr>
          <w:sz w:val="28"/>
          <w:szCs w:val="28"/>
        </w:rPr>
      </w:pPr>
    </w:p>
    <w:p w:rsidR="005E1E8F" w:rsidRPr="003C5601" w:rsidRDefault="005E1E8F" w:rsidP="000E7BBF">
      <w:pPr>
        <w:pStyle w:val="ConsPlusNormal"/>
        <w:ind w:firstLine="709"/>
        <w:jc w:val="both"/>
        <w:rPr>
          <w:sz w:val="28"/>
          <w:szCs w:val="28"/>
        </w:rPr>
      </w:pPr>
    </w:p>
    <w:p w:rsidR="00FC7416" w:rsidRPr="003C5601" w:rsidRDefault="00FC7416" w:rsidP="00FC7416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5601">
        <w:rPr>
          <w:rFonts w:ascii="Times New Roman" w:hAnsi="Times New Roman"/>
          <w:b/>
          <w:sz w:val="28"/>
          <w:szCs w:val="28"/>
          <w:lang w:val="ru-RU"/>
        </w:rPr>
        <w:t>5</w:t>
      </w:r>
      <w:r w:rsidRPr="003C5601">
        <w:rPr>
          <w:rFonts w:ascii="Times New Roman" w:hAnsi="Times New Roman"/>
          <w:b/>
          <w:sz w:val="28"/>
          <w:szCs w:val="28"/>
        </w:rPr>
        <w:t xml:space="preserve">. </w:t>
      </w:r>
      <w:r w:rsidRPr="003C5601">
        <w:rPr>
          <w:rFonts w:ascii="Times New Roman" w:hAnsi="Times New Roman"/>
          <w:b/>
          <w:sz w:val="28"/>
          <w:szCs w:val="28"/>
          <w:lang w:val="ru-RU"/>
        </w:rPr>
        <w:t>Результаты контрольных мероприятий</w:t>
      </w:r>
    </w:p>
    <w:p w:rsidR="00E15EAB" w:rsidRPr="003C5601" w:rsidRDefault="00E15EAB" w:rsidP="000E7BBF">
      <w:pPr>
        <w:pStyle w:val="ConsPlusNormal"/>
        <w:ind w:firstLine="709"/>
        <w:jc w:val="both"/>
        <w:rPr>
          <w:sz w:val="28"/>
          <w:szCs w:val="28"/>
        </w:rPr>
      </w:pPr>
    </w:p>
    <w:p w:rsidR="00FC7416" w:rsidRPr="003C5601" w:rsidRDefault="00C979A6" w:rsidP="000E7BBF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</w:t>
      </w:r>
      <w:r w:rsidR="003C5601" w:rsidRPr="003C5601">
        <w:rPr>
          <w:sz w:val="28"/>
          <w:szCs w:val="28"/>
        </w:rPr>
        <w:t>6</w:t>
      </w:r>
      <w:r w:rsidR="00FC7416" w:rsidRPr="003C5601">
        <w:rPr>
          <w:sz w:val="28"/>
          <w:szCs w:val="28"/>
        </w:rPr>
        <w:t>. Результаты контрольного мероприятия оформляются в порядке, предусмотренном главой 16 Федерального закона № 248-ФЗ.</w:t>
      </w:r>
    </w:p>
    <w:p w:rsidR="0000532D" w:rsidRPr="003C5601" w:rsidRDefault="0000532D" w:rsidP="0000532D">
      <w:pPr>
        <w:pStyle w:val="ConsPlusNormal"/>
        <w:ind w:firstLine="709"/>
        <w:jc w:val="both"/>
        <w:rPr>
          <w:sz w:val="28"/>
          <w:szCs w:val="28"/>
        </w:rPr>
      </w:pPr>
    </w:p>
    <w:p w:rsidR="0000532D" w:rsidRPr="003C5601" w:rsidRDefault="0000532D" w:rsidP="0000532D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5601">
        <w:rPr>
          <w:rFonts w:ascii="Times New Roman" w:hAnsi="Times New Roman"/>
          <w:b/>
          <w:sz w:val="28"/>
          <w:szCs w:val="28"/>
          <w:lang w:val="ru-RU"/>
        </w:rPr>
        <w:t>6</w:t>
      </w:r>
      <w:r w:rsidRPr="003C5601">
        <w:rPr>
          <w:rFonts w:ascii="Times New Roman" w:hAnsi="Times New Roman"/>
          <w:b/>
          <w:sz w:val="28"/>
          <w:szCs w:val="28"/>
        </w:rPr>
        <w:t xml:space="preserve">. </w:t>
      </w:r>
      <w:r w:rsidRPr="003C5601">
        <w:rPr>
          <w:rFonts w:ascii="Times New Roman" w:hAnsi="Times New Roman"/>
          <w:b/>
          <w:sz w:val="28"/>
          <w:szCs w:val="28"/>
          <w:lang w:val="ru-RU"/>
        </w:rPr>
        <w:t>Обжалование решений контрольных органов, действий (бездействия) должностных лиц</w:t>
      </w:r>
    </w:p>
    <w:p w:rsidR="0000532D" w:rsidRPr="003C5601" w:rsidRDefault="0000532D" w:rsidP="0000532D">
      <w:pPr>
        <w:pStyle w:val="ConsPlusNormal"/>
        <w:ind w:firstLine="709"/>
        <w:jc w:val="both"/>
        <w:rPr>
          <w:sz w:val="28"/>
          <w:szCs w:val="28"/>
        </w:rPr>
      </w:pPr>
    </w:p>
    <w:p w:rsidR="0000532D" w:rsidRPr="003C5601" w:rsidRDefault="00AD185E" w:rsidP="0000532D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</w:t>
      </w:r>
      <w:r w:rsidR="003C5601" w:rsidRPr="003C5601">
        <w:rPr>
          <w:sz w:val="28"/>
          <w:szCs w:val="28"/>
        </w:rPr>
        <w:t>7</w:t>
      </w:r>
      <w:r w:rsidR="0000532D" w:rsidRPr="003C5601">
        <w:rPr>
          <w:sz w:val="28"/>
          <w:szCs w:val="28"/>
        </w:rPr>
        <w:t>. </w:t>
      </w:r>
      <w:r w:rsidR="00EA3902" w:rsidRPr="003C5601">
        <w:rPr>
          <w:sz w:val="28"/>
          <w:szCs w:val="28"/>
        </w:rPr>
        <w:t>Досудебный порядок подачи жалобы при осуществлении муниципального контроля не применяется.</w:t>
      </w:r>
    </w:p>
    <w:p w:rsidR="00922C92" w:rsidRPr="003C5601" w:rsidRDefault="00922C92" w:rsidP="0000532D">
      <w:pPr>
        <w:pStyle w:val="ConsPlusNormal"/>
        <w:ind w:firstLine="709"/>
        <w:jc w:val="both"/>
        <w:rPr>
          <w:sz w:val="28"/>
          <w:szCs w:val="28"/>
        </w:rPr>
      </w:pPr>
    </w:p>
    <w:p w:rsidR="00EA3902" w:rsidRPr="003C5601" w:rsidRDefault="00EA3902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5601">
        <w:rPr>
          <w:rFonts w:ascii="Times New Roman" w:hAnsi="Times New Roman"/>
          <w:b/>
          <w:sz w:val="28"/>
          <w:szCs w:val="28"/>
          <w:lang w:val="ru-RU"/>
        </w:rPr>
        <w:t>7</w:t>
      </w:r>
      <w:r w:rsidR="000E7BBF" w:rsidRPr="003C5601">
        <w:rPr>
          <w:rFonts w:ascii="Times New Roman" w:hAnsi="Times New Roman"/>
          <w:b/>
          <w:sz w:val="28"/>
          <w:szCs w:val="28"/>
        </w:rPr>
        <w:t xml:space="preserve">. </w:t>
      </w:r>
      <w:r w:rsidR="003B03F1" w:rsidRPr="003C5601">
        <w:rPr>
          <w:rFonts w:ascii="Times New Roman" w:hAnsi="Times New Roman"/>
          <w:b/>
          <w:sz w:val="28"/>
          <w:szCs w:val="28"/>
          <w:lang w:val="ru-RU"/>
        </w:rPr>
        <w:t>Оценка</w:t>
      </w:r>
      <w:r w:rsidR="000E7BBF" w:rsidRPr="003C5601">
        <w:rPr>
          <w:rFonts w:ascii="Times New Roman" w:hAnsi="Times New Roman"/>
          <w:b/>
          <w:sz w:val="28"/>
          <w:szCs w:val="28"/>
        </w:rPr>
        <w:t xml:space="preserve"> </w:t>
      </w:r>
      <w:r w:rsidR="003B03F1" w:rsidRPr="003C5601">
        <w:rPr>
          <w:rFonts w:ascii="Times New Roman" w:hAnsi="Times New Roman"/>
          <w:b/>
          <w:sz w:val="28"/>
          <w:szCs w:val="28"/>
          <w:lang w:val="ru-RU"/>
        </w:rPr>
        <w:t xml:space="preserve">результативности и эффективности деятельности контрольного органа при осуществлении </w:t>
      </w:r>
    </w:p>
    <w:p w:rsidR="00EA3902" w:rsidRPr="003C5601" w:rsidRDefault="00EA3902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5601">
        <w:rPr>
          <w:rFonts w:ascii="Times New Roman" w:hAnsi="Times New Roman"/>
          <w:b/>
          <w:sz w:val="28"/>
          <w:szCs w:val="28"/>
          <w:lang w:val="ru-RU"/>
        </w:rPr>
        <w:t>муниципального контроля</w:t>
      </w:r>
    </w:p>
    <w:p w:rsidR="000E7BBF" w:rsidRPr="003C5601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03F1" w:rsidRPr="003C5601" w:rsidRDefault="00EA3902" w:rsidP="003B03F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</w:t>
      </w:r>
      <w:r w:rsidR="003C5601" w:rsidRPr="003C5601">
        <w:rPr>
          <w:sz w:val="28"/>
          <w:szCs w:val="28"/>
        </w:rPr>
        <w:t>8</w:t>
      </w:r>
      <w:r w:rsidRPr="003C5601">
        <w:rPr>
          <w:sz w:val="28"/>
          <w:szCs w:val="28"/>
        </w:rPr>
        <w:t>. </w:t>
      </w:r>
      <w:r w:rsidR="003B03F1" w:rsidRPr="003C5601">
        <w:rPr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3B03F1" w:rsidRPr="003C5601" w:rsidRDefault="003B03F1" w:rsidP="003B03F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5E1E8F" w:rsidRDefault="005E1E8F" w:rsidP="005E1E8F">
      <w:pPr>
        <w:pStyle w:val="Default"/>
        <w:ind w:firstLine="709"/>
        <w:jc w:val="both"/>
      </w:pPr>
      <w:r>
        <w:rPr>
          <w:sz w:val="28"/>
          <w:szCs w:val="28"/>
        </w:rPr>
        <w:t>1) Доля устраненных нарушений из числа выявленных нарушений обязательных требований - 70%.</w:t>
      </w:r>
    </w:p>
    <w:p w:rsidR="005E1E8F" w:rsidRDefault="005E1E8F" w:rsidP="005E1E8F">
      <w:pPr>
        <w:pStyle w:val="Default"/>
        <w:ind w:firstLine="709"/>
        <w:jc w:val="both"/>
      </w:pPr>
      <w:r>
        <w:rPr>
          <w:sz w:val="28"/>
          <w:szCs w:val="28"/>
        </w:rPr>
        <w:t xml:space="preserve">2) Доля обоснованных жалоб на действия (бездействие) контрольного органа и (или) его должностного лица при проведении контрольных мероприятий - 0%. </w:t>
      </w:r>
    </w:p>
    <w:p w:rsidR="005E1E8F" w:rsidRDefault="005E1E8F" w:rsidP="005E1E8F">
      <w:pPr>
        <w:pStyle w:val="Default"/>
        <w:ind w:firstLine="709"/>
        <w:jc w:val="both"/>
      </w:pPr>
      <w:r>
        <w:rPr>
          <w:sz w:val="28"/>
          <w:szCs w:val="28"/>
        </w:rPr>
        <w:lastRenderedPageBreak/>
        <w:t xml:space="preserve">3) Доля отмененных результатов контрольных мероприятий - 0%. </w:t>
      </w:r>
    </w:p>
    <w:p w:rsidR="005E1E8F" w:rsidRDefault="005E1E8F" w:rsidP="005E1E8F">
      <w:pPr>
        <w:pStyle w:val="Default"/>
        <w:ind w:firstLine="709"/>
        <w:jc w:val="both"/>
      </w:pPr>
      <w:r>
        <w:rPr>
          <w:sz w:val="28"/>
          <w:szCs w:val="28"/>
        </w:rPr>
        <w:t xml:space="preserve">4) Доля контрольных мероприятий, по результатам которых были выявлены нарушения, но не приняты соответствующие меры административного воздействия - 5%. </w:t>
      </w:r>
    </w:p>
    <w:p w:rsidR="005E1E8F" w:rsidRDefault="005E1E8F" w:rsidP="005E1E8F">
      <w:pPr>
        <w:pStyle w:val="Default"/>
        <w:ind w:firstLine="709"/>
        <w:jc w:val="both"/>
      </w:pPr>
      <w:r>
        <w:rPr>
          <w:sz w:val="28"/>
          <w:szCs w:val="28"/>
        </w:rPr>
        <w:t>2. Индикативные показатели:</w:t>
      </w:r>
    </w:p>
    <w:p w:rsidR="005E1E8F" w:rsidRDefault="005E1E8F" w:rsidP="005E1E8F">
      <w:pPr>
        <w:pStyle w:val="Default"/>
        <w:ind w:firstLine="709"/>
        <w:jc w:val="both"/>
      </w:pPr>
      <w:r>
        <w:rPr>
          <w:sz w:val="28"/>
          <w:szCs w:val="28"/>
        </w:rPr>
        <w:t xml:space="preserve">2) количество проведенных внеплановых контрольных мероприятий; </w:t>
      </w:r>
    </w:p>
    <w:p w:rsidR="005E1E8F" w:rsidRDefault="005E1E8F" w:rsidP="005E1E8F">
      <w:pPr>
        <w:pStyle w:val="Default"/>
        <w:ind w:firstLine="709"/>
        <w:jc w:val="both"/>
      </w:pPr>
      <w:r>
        <w:rPr>
          <w:sz w:val="28"/>
          <w:szCs w:val="28"/>
        </w:rPr>
        <w:t xml:space="preserve">3) количество поступивших возражений в отношении акта контрольного мероприятия; </w:t>
      </w:r>
    </w:p>
    <w:p w:rsidR="005E1E8F" w:rsidRDefault="005E1E8F" w:rsidP="005E1E8F">
      <w:pPr>
        <w:pStyle w:val="Default"/>
        <w:ind w:firstLine="709"/>
        <w:jc w:val="both"/>
      </w:pPr>
      <w:r>
        <w:rPr>
          <w:sz w:val="28"/>
          <w:szCs w:val="28"/>
        </w:rPr>
        <w:t xml:space="preserve">4) количество выданных предписаний об устранении нарушений обязательных требований; </w:t>
      </w:r>
    </w:p>
    <w:p w:rsidR="005E1E8F" w:rsidRDefault="005E1E8F" w:rsidP="005E1E8F">
      <w:pPr>
        <w:pStyle w:val="Default"/>
        <w:ind w:firstLine="709"/>
        <w:jc w:val="both"/>
      </w:pPr>
      <w:r>
        <w:rPr>
          <w:sz w:val="28"/>
          <w:szCs w:val="28"/>
        </w:rPr>
        <w:t>5) количество устраненных нарушений обязательных требований.</w:t>
      </w:r>
    </w:p>
    <w:p w:rsidR="0015679D" w:rsidRPr="003C5601" w:rsidRDefault="0015679D" w:rsidP="00C46CA0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3</w:t>
      </w:r>
      <w:r w:rsidR="003C5601" w:rsidRPr="003C5601">
        <w:rPr>
          <w:sz w:val="28"/>
          <w:szCs w:val="28"/>
        </w:rPr>
        <w:t>9</w:t>
      </w:r>
      <w:r w:rsidRPr="003C5601">
        <w:rPr>
          <w:sz w:val="28"/>
          <w:szCs w:val="28"/>
        </w:rPr>
        <w:t xml:space="preserve">. Контрольный орган ежегодно обеспечивает утверждение </w:t>
      </w:r>
      <w:proofErr w:type="gramStart"/>
      <w:r w:rsidRPr="003C5601">
        <w:rPr>
          <w:sz w:val="28"/>
          <w:szCs w:val="28"/>
        </w:rPr>
        <w:t xml:space="preserve">значений </w:t>
      </w:r>
      <w:r w:rsidR="00B05C41" w:rsidRPr="003C5601">
        <w:rPr>
          <w:sz w:val="28"/>
          <w:szCs w:val="28"/>
        </w:rPr>
        <w:t xml:space="preserve">индикативных </w:t>
      </w:r>
      <w:r w:rsidRPr="003C5601">
        <w:rPr>
          <w:sz w:val="28"/>
          <w:szCs w:val="28"/>
        </w:rPr>
        <w:t xml:space="preserve">показателей </w:t>
      </w:r>
      <w:r w:rsidR="00B05C41" w:rsidRPr="003C5601">
        <w:rPr>
          <w:sz w:val="28"/>
          <w:szCs w:val="28"/>
        </w:rPr>
        <w:t xml:space="preserve">системы показателей </w:t>
      </w:r>
      <w:r w:rsidRPr="003C5601">
        <w:rPr>
          <w:sz w:val="28"/>
          <w:szCs w:val="28"/>
        </w:rPr>
        <w:t>результативности</w:t>
      </w:r>
      <w:proofErr w:type="gramEnd"/>
      <w:r w:rsidRPr="003C5601">
        <w:rPr>
          <w:sz w:val="28"/>
          <w:szCs w:val="28"/>
        </w:rPr>
        <w:t xml:space="preserve"> и эффективности контрольной деятельности не позднее 30 декабря года, предшествующего </w:t>
      </w:r>
      <w:r w:rsidR="00B05C41" w:rsidRPr="003C5601">
        <w:rPr>
          <w:sz w:val="28"/>
          <w:szCs w:val="28"/>
        </w:rPr>
        <w:t>году реализации</w:t>
      </w:r>
      <w:r w:rsidRPr="003C5601">
        <w:rPr>
          <w:sz w:val="28"/>
          <w:szCs w:val="28"/>
        </w:rPr>
        <w:t>.</w:t>
      </w:r>
    </w:p>
    <w:p w:rsidR="00B05C41" w:rsidRDefault="00B05C41" w:rsidP="00B05C41">
      <w:pPr>
        <w:pStyle w:val="ConsPlusNormal"/>
        <w:ind w:firstLine="709"/>
        <w:jc w:val="both"/>
        <w:rPr>
          <w:sz w:val="28"/>
          <w:szCs w:val="28"/>
        </w:rPr>
      </w:pPr>
      <w:r w:rsidRPr="003C5601">
        <w:rPr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</w:t>
      </w:r>
      <w:r w:rsidR="00274C62" w:rsidRPr="003C5601">
        <w:rPr>
          <w:sz w:val="28"/>
          <w:szCs w:val="28"/>
        </w:rPr>
        <w:t>ю</w:t>
      </w:r>
      <w:r w:rsidRPr="003C5601">
        <w:rPr>
          <w:sz w:val="28"/>
          <w:szCs w:val="28"/>
        </w:rPr>
        <w:t>тся в докладе о виде контроля.</w:t>
      </w: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Default="00C237F9" w:rsidP="00B05C41">
      <w:pPr>
        <w:pStyle w:val="ConsPlusNormal"/>
        <w:ind w:firstLine="709"/>
        <w:jc w:val="both"/>
        <w:rPr>
          <w:sz w:val="28"/>
          <w:szCs w:val="28"/>
        </w:rPr>
      </w:pPr>
    </w:p>
    <w:p w:rsidR="00C237F9" w:rsidRPr="00C237F9" w:rsidRDefault="00C237F9" w:rsidP="00C237F9">
      <w:pPr>
        <w:widowControl/>
        <w:spacing w:line="240" w:lineRule="exac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C237F9" w:rsidRPr="00C237F9" w:rsidSect="004E7F6E">
      <w:pgSz w:w="11906" w:h="16838"/>
      <w:pgMar w:top="426" w:right="566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CF" w:rsidRDefault="00B728CF" w:rsidP="000E7BBF">
      <w:r>
        <w:separator/>
      </w:r>
    </w:p>
  </w:endnote>
  <w:endnote w:type="continuationSeparator" w:id="0">
    <w:p w:rsidR="00B728CF" w:rsidRDefault="00B728CF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CF" w:rsidRDefault="00B728CF" w:rsidP="000E7BBF">
      <w:r>
        <w:separator/>
      </w:r>
    </w:p>
  </w:footnote>
  <w:footnote w:type="continuationSeparator" w:id="0">
    <w:p w:rsidR="00B728CF" w:rsidRDefault="00B728CF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620AB4"/>
    <w:multiLevelType w:val="hybridMultilevel"/>
    <w:tmpl w:val="CC8E1E64"/>
    <w:lvl w:ilvl="0" w:tplc="AAA4F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8830A70"/>
    <w:multiLevelType w:val="hybridMultilevel"/>
    <w:tmpl w:val="DAC8E1B2"/>
    <w:lvl w:ilvl="0" w:tplc="89C85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0532D"/>
    <w:rsid w:val="000176AB"/>
    <w:rsid w:val="00030B2D"/>
    <w:rsid w:val="00032400"/>
    <w:rsid w:val="0004178C"/>
    <w:rsid w:val="00045823"/>
    <w:rsid w:val="0007232E"/>
    <w:rsid w:val="00073005"/>
    <w:rsid w:val="00076043"/>
    <w:rsid w:val="000A15BE"/>
    <w:rsid w:val="000A2DBA"/>
    <w:rsid w:val="000A4B03"/>
    <w:rsid w:val="000A6409"/>
    <w:rsid w:val="000C75DB"/>
    <w:rsid w:val="000D09E5"/>
    <w:rsid w:val="000D450A"/>
    <w:rsid w:val="000E7BBF"/>
    <w:rsid w:val="000F7491"/>
    <w:rsid w:val="00130880"/>
    <w:rsid w:val="00133DC2"/>
    <w:rsid w:val="0015679D"/>
    <w:rsid w:val="00156FED"/>
    <w:rsid w:val="00157E0B"/>
    <w:rsid w:val="00162FC1"/>
    <w:rsid w:val="00185D84"/>
    <w:rsid w:val="00190ABF"/>
    <w:rsid w:val="0019563F"/>
    <w:rsid w:val="001A1CE6"/>
    <w:rsid w:val="001A717C"/>
    <w:rsid w:val="001B47B6"/>
    <w:rsid w:val="001D1747"/>
    <w:rsid w:val="001E6A35"/>
    <w:rsid w:val="001E793A"/>
    <w:rsid w:val="00220224"/>
    <w:rsid w:val="00221B9B"/>
    <w:rsid w:val="00227C2E"/>
    <w:rsid w:val="0023372E"/>
    <w:rsid w:val="00241D52"/>
    <w:rsid w:val="00242BBB"/>
    <w:rsid w:val="0026327A"/>
    <w:rsid w:val="00274C62"/>
    <w:rsid w:val="00276D24"/>
    <w:rsid w:val="00284EC2"/>
    <w:rsid w:val="00296111"/>
    <w:rsid w:val="00296EDC"/>
    <w:rsid w:val="002C4CF1"/>
    <w:rsid w:val="002D069F"/>
    <w:rsid w:val="002D2FB2"/>
    <w:rsid w:val="002D5165"/>
    <w:rsid w:val="002F255F"/>
    <w:rsid w:val="002F71AE"/>
    <w:rsid w:val="00302418"/>
    <w:rsid w:val="0030514E"/>
    <w:rsid w:val="00306510"/>
    <w:rsid w:val="003104FF"/>
    <w:rsid w:val="003156D9"/>
    <w:rsid w:val="003162CE"/>
    <w:rsid w:val="0031648A"/>
    <w:rsid w:val="00330A54"/>
    <w:rsid w:val="00335A2A"/>
    <w:rsid w:val="003509A4"/>
    <w:rsid w:val="00360F66"/>
    <w:rsid w:val="00365C16"/>
    <w:rsid w:val="00372F96"/>
    <w:rsid w:val="00381F21"/>
    <w:rsid w:val="00390004"/>
    <w:rsid w:val="003B03F1"/>
    <w:rsid w:val="003C49FC"/>
    <w:rsid w:val="003C5601"/>
    <w:rsid w:val="003E666D"/>
    <w:rsid w:val="003F0A94"/>
    <w:rsid w:val="00411A4A"/>
    <w:rsid w:val="0041363F"/>
    <w:rsid w:val="004320CB"/>
    <w:rsid w:val="004353E6"/>
    <w:rsid w:val="00447252"/>
    <w:rsid w:val="00452238"/>
    <w:rsid w:val="00455564"/>
    <w:rsid w:val="00464370"/>
    <w:rsid w:val="00467A77"/>
    <w:rsid w:val="00477305"/>
    <w:rsid w:val="004C6162"/>
    <w:rsid w:val="004D5B6E"/>
    <w:rsid w:val="004E0FBB"/>
    <w:rsid w:val="004E3568"/>
    <w:rsid w:val="004E7F6E"/>
    <w:rsid w:val="00502BEC"/>
    <w:rsid w:val="005201D3"/>
    <w:rsid w:val="005328AC"/>
    <w:rsid w:val="00564104"/>
    <w:rsid w:val="00565C83"/>
    <w:rsid w:val="00575E5C"/>
    <w:rsid w:val="00586195"/>
    <w:rsid w:val="00591AB7"/>
    <w:rsid w:val="005961E1"/>
    <w:rsid w:val="005A6752"/>
    <w:rsid w:val="005A6D69"/>
    <w:rsid w:val="005B488E"/>
    <w:rsid w:val="005C7777"/>
    <w:rsid w:val="005E1E8F"/>
    <w:rsid w:val="005E40E0"/>
    <w:rsid w:val="005E4122"/>
    <w:rsid w:val="005E6C26"/>
    <w:rsid w:val="005E7D21"/>
    <w:rsid w:val="00601C96"/>
    <w:rsid w:val="0060416B"/>
    <w:rsid w:val="0062051D"/>
    <w:rsid w:val="0062370B"/>
    <w:rsid w:val="00625F54"/>
    <w:rsid w:val="00641DD0"/>
    <w:rsid w:val="00644D9F"/>
    <w:rsid w:val="00660D3B"/>
    <w:rsid w:val="00665783"/>
    <w:rsid w:val="00667971"/>
    <w:rsid w:val="0067760F"/>
    <w:rsid w:val="006A4650"/>
    <w:rsid w:val="006C1268"/>
    <w:rsid w:val="006C184D"/>
    <w:rsid w:val="006E4B60"/>
    <w:rsid w:val="006E73EC"/>
    <w:rsid w:val="00707B35"/>
    <w:rsid w:val="00733FF8"/>
    <w:rsid w:val="00747B01"/>
    <w:rsid w:val="00760CB8"/>
    <w:rsid w:val="00775DA7"/>
    <w:rsid w:val="00780A38"/>
    <w:rsid w:val="007815E4"/>
    <w:rsid w:val="00787C5D"/>
    <w:rsid w:val="00796FC0"/>
    <w:rsid w:val="007A03C9"/>
    <w:rsid w:val="007A3412"/>
    <w:rsid w:val="007A7AA9"/>
    <w:rsid w:val="007B06E0"/>
    <w:rsid w:val="007B0E7C"/>
    <w:rsid w:val="007B185F"/>
    <w:rsid w:val="007C019B"/>
    <w:rsid w:val="007D0048"/>
    <w:rsid w:val="007D3F24"/>
    <w:rsid w:val="007D5AD9"/>
    <w:rsid w:val="007E07F4"/>
    <w:rsid w:val="007E482A"/>
    <w:rsid w:val="007F163A"/>
    <w:rsid w:val="00812D5C"/>
    <w:rsid w:val="0081601A"/>
    <w:rsid w:val="00817A85"/>
    <w:rsid w:val="00825C63"/>
    <w:rsid w:val="0083126F"/>
    <w:rsid w:val="00834295"/>
    <w:rsid w:val="008401CB"/>
    <w:rsid w:val="0084171D"/>
    <w:rsid w:val="00862AE2"/>
    <w:rsid w:val="00864C13"/>
    <w:rsid w:val="008775CC"/>
    <w:rsid w:val="00894618"/>
    <w:rsid w:val="008B144A"/>
    <w:rsid w:val="008C0751"/>
    <w:rsid w:val="008E241D"/>
    <w:rsid w:val="008E79FB"/>
    <w:rsid w:val="008F42E1"/>
    <w:rsid w:val="00905AE3"/>
    <w:rsid w:val="00914506"/>
    <w:rsid w:val="00922C92"/>
    <w:rsid w:val="00930DFF"/>
    <w:rsid w:val="00950990"/>
    <w:rsid w:val="00992775"/>
    <w:rsid w:val="0099433E"/>
    <w:rsid w:val="009A208C"/>
    <w:rsid w:val="009B54C4"/>
    <w:rsid w:val="009D5B28"/>
    <w:rsid w:val="009E1810"/>
    <w:rsid w:val="00A14EC0"/>
    <w:rsid w:val="00A15315"/>
    <w:rsid w:val="00A64A6B"/>
    <w:rsid w:val="00A72192"/>
    <w:rsid w:val="00A74939"/>
    <w:rsid w:val="00A927AB"/>
    <w:rsid w:val="00A930C9"/>
    <w:rsid w:val="00A9568E"/>
    <w:rsid w:val="00AB3211"/>
    <w:rsid w:val="00AB3337"/>
    <w:rsid w:val="00AC3444"/>
    <w:rsid w:val="00AD185E"/>
    <w:rsid w:val="00AD76FD"/>
    <w:rsid w:val="00AE6AA5"/>
    <w:rsid w:val="00B05C41"/>
    <w:rsid w:val="00B060DE"/>
    <w:rsid w:val="00B11DFF"/>
    <w:rsid w:val="00B20D87"/>
    <w:rsid w:val="00B23626"/>
    <w:rsid w:val="00B33824"/>
    <w:rsid w:val="00B43B55"/>
    <w:rsid w:val="00B44824"/>
    <w:rsid w:val="00B44E78"/>
    <w:rsid w:val="00B728CF"/>
    <w:rsid w:val="00B75C5C"/>
    <w:rsid w:val="00B8127A"/>
    <w:rsid w:val="00B90D21"/>
    <w:rsid w:val="00BD5987"/>
    <w:rsid w:val="00BE6DC4"/>
    <w:rsid w:val="00BF4B5E"/>
    <w:rsid w:val="00C021B8"/>
    <w:rsid w:val="00C06AC1"/>
    <w:rsid w:val="00C07321"/>
    <w:rsid w:val="00C179B0"/>
    <w:rsid w:val="00C22525"/>
    <w:rsid w:val="00C237F9"/>
    <w:rsid w:val="00C42C01"/>
    <w:rsid w:val="00C46CA0"/>
    <w:rsid w:val="00C563B0"/>
    <w:rsid w:val="00C603F7"/>
    <w:rsid w:val="00C668F0"/>
    <w:rsid w:val="00C70753"/>
    <w:rsid w:val="00C70FDB"/>
    <w:rsid w:val="00C94280"/>
    <w:rsid w:val="00C979A6"/>
    <w:rsid w:val="00CC3493"/>
    <w:rsid w:val="00CC5047"/>
    <w:rsid w:val="00CD2977"/>
    <w:rsid w:val="00CD3E8B"/>
    <w:rsid w:val="00CD73B7"/>
    <w:rsid w:val="00CE7007"/>
    <w:rsid w:val="00D03202"/>
    <w:rsid w:val="00D17DDB"/>
    <w:rsid w:val="00D46A87"/>
    <w:rsid w:val="00D51060"/>
    <w:rsid w:val="00D51165"/>
    <w:rsid w:val="00D64EB6"/>
    <w:rsid w:val="00D75BAD"/>
    <w:rsid w:val="00D7614A"/>
    <w:rsid w:val="00D859F0"/>
    <w:rsid w:val="00DB5EEA"/>
    <w:rsid w:val="00DC0E3F"/>
    <w:rsid w:val="00DC2751"/>
    <w:rsid w:val="00DC3C44"/>
    <w:rsid w:val="00DE67CE"/>
    <w:rsid w:val="00DE739C"/>
    <w:rsid w:val="00DF2A3F"/>
    <w:rsid w:val="00DF5D26"/>
    <w:rsid w:val="00E15EAB"/>
    <w:rsid w:val="00E24FDF"/>
    <w:rsid w:val="00E3543C"/>
    <w:rsid w:val="00E372B6"/>
    <w:rsid w:val="00E47230"/>
    <w:rsid w:val="00E47628"/>
    <w:rsid w:val="00E75C07"/>
    <w:rsid w:val="00E760DC"/>
    <w:rsid w:val="00EA3902"/>
    <w:rsid w:val="00EA66DF"/>
    <w:rsid w:val="00EA7E98"/>
    <w:rsid w:val="00EB3507"/>
    <w:rsid w:val="00EB7F3D"/>
    <w:rsid w:val="00EC49E6"/>
    <w:rsid w:val="00EC69B2"/>
    <w:rsid w:val="00EE782F"/>
    <w:rsid w:val="00EF0147"/>
    <w:rsid w:val="00F06645"/>
    <w:rsid w:val="00F07692"/>
    <w:rsid w:val="00F36622"/>
    <w:rsid w:val="00F433D8"/>
    <w:rsid w:val="00F53E78"/>
    <w:rsid w:val="00F55527"/>
    <w:rsid w:val="00F67085"/>
    <w:rsid w:val="00F711E9"/>
    <w:rsid w:val="00F9310E"/>
    <w:rsid w:val="00FA44EA"/>
    <w:rsid w:val="00FB6A20"/>
    <w:rsid w:val="00FC706C"/>
    <w:rsid w:val="00FC7416"/>
    <w:rsid w:val="00FD1AAF"/>
    <w:rsid w:val="00FD1D71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/>
    </w:rPr>
  </w:style>
  <w:style w:type="character" w:customStyle="1" w:styleId="20">
    <w:name w:val="Заголовок 2 Знак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/>
    </w:rPr>
  </w:style>
  <w:style w:type="character" w:customStyle="1" w:styleId="30">
    <w:name w:val="Заголовок 3 Знак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/>
    </w:rPr>
  </w:style>
  <w:style w:type="character" w:customStyle="1" w:styleId="40">
    <w:name w:val="Заголовок 4 Знак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/>
    </w:rPr>
  </w:style>
  <w:style w:type="character" w:customStyle="1" w:styleId="50">
    <w:name w:val="Заголовок 5 Знак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4">
    <w:name w:val="Нижний колонтитул Знак"/>
    <w:link w:val="a3"/>
    <w:uiPriority w:val="99"/>
    <w:rsid w:val="000E7BBF"/>
    <w:rPr>
      <w:rFonts w:ascii="Arial" w:eastAsia="Times New Roman" w:hAnsi="Arial" w:cs="Times New Roman"/>
      <w:sz w:val="20"/>
      <w:szCs w:val="20"/>
      <w:lang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0E7BBF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/>
    </w:rPr>
  </w:style>
  <w:style w:type="character" w:customStyle="1" w:styleId="a7">
    <w:name w:val="Текст выноски Знак"/>
    <w:link w:val="a6"/>
    <w:uiPriority w:val="99"/>
    <w:rsid w:val="000E7BBF"/>
    <w:rPr>
      <w:rFonts w:ascii="Tahoma" w:eastAsia="Times New Roman" w:hAnsi="Tahoma" w:cs="Times New Roman"/>
      <w:sz w:val="16"/>
      <w:szCs w:val="20"/>
      <w:lang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  <w:lang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/>
    </w:rPr>
  </w:style>
  <w:style w:type="paragraph" w:customStyle="1" w:styleId="Footnote">
    <w:name w:val="Footnote"/>
    <w:basedOn w:val="a"/>
    <w:link w:val="Footnote1"/>
    <w:rsid w:val="000E7BBF"/>
    <w:rPr>
      <w:color w:val="auto"/>
      <w:lang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/>
    </w:rPr>
  </w:style>
  <w:style w:type="paragraph" w:customStyle="1" w:styleId="HeaderandFooter">
    <w:name w:val="Header and Footer"/>
    <w:link w:val="HeaderandFooter1"/>
    <w:rsid w:val="000E7BBF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/>
    </w:rPr>
  </w:style>
  <w:style w:type="character" w:customStyle="1" w:styleId="34">
    <w:name w:val="Основной текст с отступом 3 Знак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c">
    <w:name w:val="Верхний колонтитул Знак"/>
    <w:link w:val="ab"/>
    <w:uiPriority w:val="99"/>
    <w:rsid w:val="000E7BBF"/>
    <w:rPr>
      <w:rFonts w:ascii="Arial" w:eastAsia="Times New Roman" w:hAnsi="Arial" w:cs="Times New Roman"/>
      <w:sz w:val="20"/>
      <w:szCs w:val="20"/>
      <w:lang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character" w:customStyle="1" w:styleId="ae">
    <w:name w:val="Подзаголовок Знак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/>
    </w:rPr>
  </w:style>
  <w:style w:type="paragraph" w:customStyle="1" w:styleId="toc10">
    <w:name w:val="toc 10"/>
    <w:next w:val="a"/>
    <w:link w:val="toc101"/>
    <w:rsid w:val="000E7BBF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0E7BBF"/>
    <w:rPr>
      <w:rFonts w:eastAsia="Times New Roman"/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/>
    </w:rPr>
  </w:style>
  <w:style w:type="character" w:customStyle="1" w:styleId="af0">
    <w:name w:val="Название Знак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/>
    </w:rPr>
  </w:style>
  <w:style w:type="paragraph" w:customStyle="1" w:styleId="ConsPlusTitle">
    <w:name w:val="ConsPlusTitle"/>
    <w:link w:val="ConsPlusTitle1"/>
    <w:rsid w:val="000E7BBF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/>
    </w:rPr>
  </w:style>
  <w:style w:type="character" w:customStyle="1" w:styleId="af5">
    <w:name w:val="Текст примечания Знак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  <w:lang/>
    </w:rPr>
  </w:style>
  <w:style w:type="character" w:customStyle="1" w:styleId="af9">
    <w:name w:val="Текст концевой сноски Знак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Текст в заданном формате"/>
    <w:basedOn w:val="a"/>
    <w:rsid w:val="00862AE2"/>
    <w:pPr>
      <w:widowControl/>
      <w:suppressAutoHyphens/>
      <w:spacing w:line="252" w:lineRule="auto"/>
    </w:pPr>
    <w:rPr>
      <w:rFonts w:ascii="Liberation Mono" w:eastAsia="NSimSun" w:hAnsi="Liberation Mono" w:cs="Liberation Mono"/>
      <w:color w:val="auto"/>
      <w:lang w:eastAsia="zh-CN"/>
    </w:rPr>
  </w:style>
  <w:style w:type="paragraph" w:customStyle="1" w:styleId="s1">
    <w:name w:val="s_1"/>
    <w:basedOn w:val="a"/>
    <w:rsid w:val="004D5B6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FontStyle11">
    <w:name w:val="Font Style11"/>
    <w:basedOn w:val="a0"/>
    <w:rsid w:val="00C179B0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E1E8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WW8Num3z3">
    <w:name w:val="WW8Num3z3"/>
    <w:rsid w:val="004E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89F5-D483-4C3C-B6A3-E0ACA12F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</dc:creator>
  <cp:lastModifiedBy>ПГП</cp:lastModifiedBy>
  <cp:revision>3</cp:revision>
  <cp:lastPrinted>2021-12-06T11:38:00Z</cp:lastPrinted>
  <dcterms:created xsi:type="dcterms:W3CDTF">2023-06-15T06:21:00Z</dcterms:created>
  <dcterms:modified xsi:type="dcterms:W3CDTF">2023-06-15T06:22:00Z</dcterms:modified>
</cp:coreProperties>
</file>