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7A4" w:rsidRDefault="007207A4" w:rsidP="007207A4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7207A4" w:rsidRDefault="007207A4" w:rsidP="007207A4">
      <w:pPr>
        <w:pStyle w:val="ConsTitle"/>
        <w:widowControl/>
        <w:rPr>
          <w:rFonts w:ascii="Times New Roman" w:hAnsi="Times New Roman" w:cs="Times New Roman"/>
        </w:rPr>
      </w:pPr>
    </w:p>
    <w:p w:rsidR="007207A4" w:rsidRDefault="007207A4" w:rsidP="007207A4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СОВЕТ ГОРОДСКОГО ПОСЕЛЕНИЯ</w:t>
      </w:r>
    </w:p>
    <w:p w:rsidR="007207A4" w:rsidRDefault="007207A4" w:rsidP="007207A4">
      <w:pPr>
        <w:pStyle w:val="ConsTitle"/>
        <w:widowControl/>
        <w:jc w:val="center"/>
        <w:rPr>
          <w:rFonts w:ascii="Times New Roman" w:hAnsi="Times New Roman" w:cs="Times New Roman"/>
        </w:rPr>
      </w:pPr>
    </w:p>
    <w:p w:rsidR="007207A4" w:rsidRDefault="007207A4" w:rsidP="007207A4">
      <w:pPr>
        <w:spacing w:line="20" w:lineRule="atLeast"/>
        <w:ind w:firstLine="708"/>
        <w:jc w:val="center"/>
        <w:rPr>
          <w:sz w:val="28"/>
          <w:szCs w:val="28"/>
        </w:rPr>
      </w:pPr>
    </w:p>
    <w:p w:rsidR="007207A4" w:rsidRDefault="007207A4" w:rsidP="007207A4">
      <w:pPr>
        <w:spacing w:line="20" w:lineRule="atLeast"/>
        <w:ind w:firstLine="708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</w:t>
      </w:r>
    </w:p>
    <w:p w:rsidR="00C81D40" w:rsidRPr="009074E5" w:rsidRDefault="00C81D40" w:rsidP="00C81D40">
      <w:pPr>
        <w:widowControl w:val="0"/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</w:p>
    <w:p w:rsidR="00C81D40" w:rsidRPr="009074E5" w:rsidRDefault="003C03E7" w:rsidP="00C81D40">
      <w:pPr>
        <w:ind w:firstLine="708"/>
        <w:rPr>
          <w:sz w:val="28"/>
          <w:szCs w:val="28"/>
        </w:rPr>
      </w:pPr>
      <w:r>
        <w:rPr>
          <w:sz w:val="28"/>
          <w:szCs w:val="28"/>
        </w:rPr>
        <w:t>о</w:t>
      </w:r>
      <w:r w:rsidR="00C81D40" w:rsidRPr="009074E5">
        <w:rPr>
          <w:sz w:val="28"/>
          <w:szCs w:val="28"/>
        </w:rPr>
        <w:t>т</w:t>
      </w:r>
      <w:r>
        <w:rPr>
          <w:sz w:val="28"/>
          <w:szCs w:val="28"/>
        </w:rPr>
        <w:t xml:space="preserve"> 31 мая 2019года</w:t>
      </w:r>
      <w:r w:rsidR="00C81D40" w:rsidRPr="009074E5"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№ 22</w:t>
      </w:r>
    </w:p>
    <w:p w:rsidR="00C81D40" w:rsidRPr="009074E5" w:rsidRDefault="00C81D40" w:rsidP="00C81D40">
      <w:pPr>
        <w:ind w:firstLine="708"/>
        <w:jc w:val="center"/>
        <w:rPr>
          <w:sz w:val="28"/>
          <w:szCs w:val="28"/>
        </w:rPr>
      </w:pPr>
    </w:p>
    <w:p w:rsidR="00C81D40" w:rsidRPr="00BA240A" w:rsidRDefault="00750AA4" w:rsidP="00C81D40">
      <w:pPr>
        <w:tabs>
          <w:tab w:val="left" w:pos="540"/>
        </w:tabs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BA240A">
        <w:rPr>
          <w:sz w:val="28"/>
          <w:szCs w:val="28"/>
        </w:rPr>
        <w:t xml:space="preserve">Об утверждении </w:t>
      </w:r>
      <w:r w:rsidRPr="00B16D32">
        <w:rPr>
          <w:sz w:val="28"/>
          <w:szCs w:val="28"/>
        </w:rPr>
        <w:t xml:space="preserve">Порядка </w:t>
      </w:r>
      <w:r w:rsidR="00B16D32" w:rsidRPr="00B16D32">
        <w:rPr>
          <w:sz w:val="28"/>
          <w:szCs w:val="28"/>
        </w:rPr>
        <w:t xml:space="preserve">определения цены земельных участков, </w:t>
      </w:r>
      <w:r w:rsidR="00B16D32">
        <w:rPr>
          <w:sz w:val="28"/>
          <w:szCs w:val="28"/>
        </w:rPr>
        <w:t xml:space="preserve">находящихся в </w:t>
      </w:r>
      <w:r w:rsidR="00B16D32" w:rsidRPr="00BA240A">
        <w:rPr>
          <w:sz w:val="28"/>
          <w:szCs w:val="28"/>
        </w:rPr>
        <w:t>муниципальной собственности Полтавского городского поселения Полтавского муниципального района Омской области</w:t>
      </w:r>
      <w:r w:rsidR="00B16D32" w:rsidRPr="00B16D32">
        <w:rPr>
          <w:sz w:val="28"/>
          <w:szCs w:val="28"/>
        </w:rPr>
        <w:t>, при заключении договоров купли-продажи таких земельных участков без проведения торгов</w:t>
      </w:r>
    </w:p>
    <w:p w:rsidR="00C81D40" w:rsidRPr="009074E5" w:rsidRDefault="00C81D40" w:rsidP="00C81D40">
      <w:pPr>
        <w:widowControl w:val="0"/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</w:p>
    <w:p w:rsidR="00C81D40" w:rsidRDefault="00C81D40" w:rsidP="00C81D40">
      <w:pPr>
        <w:ind w:firstLine="708"/>
        <w:jc w:val="both"/>
        <w:rPr>
          <w:sz w:val="28"/>
          <w:szCs w:val="28"/>
        </w:rPr>
      </w:pPr>
      <w:r w:rsidRPr="009074E5">
        <w:rPr>
          <w:sz w:val="28"/>
          <w:szCs w:val="28"/>
        </w:rPr>
        <w:t xml:space="preserve">  В соответствии с </w:t>
      </w:r>
      <w:r w:rsidR="00750AA4">
        <w:rPr>
          <w:sz w:val="28"/>
          <w:szCs w:val="28"/>
        </w:rPr>
        <w:t>пунктом 2 ста</w:t>
      </w:r>
      <w:r w:rsidR="00B16D32">
        <w:rPr>
          <w:sz w:val="28"/>
          <w:szCs w:val="28"/>
        </w:rPr>
        <w:t>тьи 11, подпунктом 3 пункта 2 статьи 39.4</w:t>
      </w:r>
      <w:r w:rsidR="00750AA4">
        <w:rPr>
          <w:sz w:val="28"/>
          <w:szCs w:val="28"/>
        </w:rPr>
        <w:t xml:space="preserve"> Земельного кодекса Российской Федерации, </w:t>
      </w:r>
      <w:r w:rsidRPr="009074E5">
        <w:rPr>
          <w:sz w:val="28"/>
          <w:szCs w:val="28"/>
        </w:rPr>
        <w:t xml:space="preserve">Федеральным законом от 06.10.2003 № 131-ФЗ «Об общих принципах организации местного самоуправления в Российской Федерации», Уставом </w:t>
      </w:r>
      <w:r>
        <w:rPr>
          <w:sz w:val="28"/>
          <w:szCs w:val="28"/>
        </w:rPr>
        <w:t xml:space="preserve">Полтавского </w:t>
      </w:r>
      <w:r w:rsidRPr="009074E5">
        <w:rPr>
          <w:sz w:val="28"/>
          <w:szCs w:val="28"/>
        </w:rPr>
        <w:t xml:space="preserve">городского поселения, Совет </w:t>
      </w:r>
      <w:r>
        <w:rPr>
          <w:sz w:val="28"/>
          <w:szCs w:val="28"/>
        </w:rPr>
        <w:t xml:space="preserve">Полтавского городского </w:t>
      </w:r>
      <w:r w:rsidRPr="009074E5">
        <w:rPr>
          <w:sz w:val="28"/>
          <w:szCs w:val="28"/>
        </w:rPr>
        <w:t>поселения</w:t>
      </w:r>
      <w:r w:rsidRPr="009074E5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Полтавского </w:t>
      </w:r>
      <w:r w:rsidRPr="009074E5">
        <w:rPr>
          <w:sz w:val="28"/>
          <w:szCs w:val="28"/>
        </w:rPr>
        <w:t>муниципального района решил:</w:t>
      </w:r>
    </w:p>
    <w:p w:rsidR="00B16D32" w:rsidRPr="00B16D32" w:rsidRDefault="00750AA4" w:rsidP="001120FD">
      <w:pPr>
        <w:pStyle w:val="a3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B16D32">
        <w:rPr>
          <w:sz w:val="28"/>
          <w:szCs w:val="28"/>
        </w:rPr>
        <w:t>Утвердить прилагаемый Порядок</w:t>
      </w:r>
      <w:r w:rsidR="00BA240A" w:rsidRPr="00B16D32">
        <w:rPr>
          <w:sz w:val="28"/>
          <w:szCs w:val="28"/>
        </w:rPr>
        <w:t xml:space="preserve"> </w:t>
      </w:r>
      <w:r w:rsidRPr="00B16D32">
        <w:rPr>
          <w:sz w:val="28"/>
          <w:szCs w:val="28"/>
        </w:rPr>
        <w:t xml:space="preserve"> </w:t>
      </w:r>
      <w:r w:rsidR="00B16D32" w:rsidRPr="00B16D32">
        <w:rPr>
          <w:sz w:val="28"/>
          <w:szCs w:val="28"/>
        </w:rPr>
        <w:t>определения цены земельных участков, находящихся в муниципальной собственности Полтавского городского поселения Полтавского муниципального района Омской области, при заключении договоров купли-продажи таких земельных участков без проведения торгов</w:t>
      </w:r>
    </w:p>
    <w:p w:rsidR="00BA240A" w:rsidRPr="00BA240A" w:rsidRDefault="00BA240A" w:rsidP="00BA240A">
      <w:pPr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="001120FD">
        <w:rPr>
          <w:sz w:val="28"/>
          <w:szCs w:val="28"/>
        </w:rPr>
        <w:t>Признать утратившим силу</w:t>
      </w:r>
      <w:r>
        <w:rPr>
          <w:sz w:val="28"/>
          <w:szCs w:val="28"/>
        </w:rPr>
        <w:t xml:space="preserve"> решение Совета Полтавского городского поселения № </w:t>
      </w:r>
      <w:r w:rsidR="001120FD">
        <w:rPr>
          <w:sz w:val="28"/>
          <w:szCs w:val="28"/>
        </w:rPr>
        <w:t>6</w:t>
      </w:r>
      <w:r>
        <w:rPr>
          <w:sz w:val="28"/>
          <w:szCs w:val="28"/>
        </w:rPr>
        <w:t xml:space="preserve"> от </w:t>
      </w:r>
      <w:r w:rsidR="001120FD">
        <w:rPr>
          <w:sz w:val="28"/>
          <w:szCs w:val="28"/>
        </w:rPr>
        <w:t>27.02.2015</w:t>
      </w:r>
      <w:r>
        <w:rPr>
          <w:sz w:val="28"/>
          <w:szCs w:val="28"/>
        </w:rPr>
        <w:t xml:space="preserve"> года «</w:t>
      </w:r>
      <w:r w:rsidR="001120FD" w:rsidRPr="00BA240A">
        <w:rPr>
          <w:sz w:val="28"/>
          <w:szCs w:val="28"/>
        </w:rPr>
        <w:t>О</w:t>
      </w:r>
      <w:r w:rsidR="001120FD">
        <w:rPr>
          <w:sz w:val="28"/>
          <w:szCs w:val="28"/>
        </w:rPr>
        <w:t xml:space="preserve"> </w:t>
      </w:r>
      <w:r w:rsidR="001120FD" w:rsidRPr="00BA240A">
        <w:rPr>
          <w:sz w:val="28"/>
          <w:szCs w:val="28"/>
        </w:rPr>
        <w:t xml:space="preserve"> </w:t>
      </w:r>
      <w:r w:rsidR="001120FD">
        <w:rPr>
          <w:sz w:val="28"/>
          <w:szCs w:val="28"/>
        </w:rPr>
        <w:t>порядке определения цены</w:t>
      </w:r>
      <w:r w:rsidR="001120FD" w:rsidRPr="00BA240A">
        <w:rPr>
          <w:sz w:val="28"/>
          <w:szCs w:val="28"/>
        </w:rPr>
        <w:t xml:space="preserve"> земельных участков, находящихся в муниципальной собственности Полтавского городского поселения</w:t>
      </w:r>
      <w:r w:rsidR="001120FD">
        <w:rPr>
          <w:sz w:val="28"/>
          <w:szCs w:val="28"/>
        </w:rPr>
        <w:t>, при их продаже собственникам, расположенным на них зданий, строений сооружений  и порядке оплаты таких земельных участков</w:t>
      </w:r>
      <w:r>
        <w:rPr>
          <w:sz w:val="28"/>
          <w:szCs w:val="28"/>
        </w:rPr>
        <w:t>».</w:t>
      </w:r>
    </w:p>
    <w:p w:rsidR="00C81D40" w:rsidRPr="009074E5" w:rsidRDefault="00E173DD" w:rsidP="00C81D4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81D40" w:rsidRPr="009074E5">
        <w:rPr>
          <w:sz w:val="28"/>
          <w:szCs w:val="28"/>
        </w:rPr>
        <w:t xml:space="preserve">. </w:t>
      </w:r>
      <w:r w:rsidR="00C81D40" w:rsidRPr="009074E5">
        <w:rPr>
          <w:rStyle w:val="FontStyle25"/>
          <w:sz w:val="28"/>
          <w:szCs w:val="28"/>
        </w:rPr>
        <w:t xml:space="preserve">Настоящее Решение подлежит опубликованию (обнародованию), а также размещению на сайте </w:t>
      </w:r>
      <w:r w:rsidR="00C81D40">
        <w:rPr>
          <w:rStyle w:val="FontStyle25"/>
          <w:sz w:val="28"/>
          <w:szCs w:val="28"/>
        </w:rPr>
        <w:t xml:space="preserve">Полтавского городского </w:t>
      </w:r>
      <w:r w:rsidR="00C81D40" w:rsidRPr="009074E5">
        <w:rPr>
          <w:rStyle w:val="FontStyle25"/>
          <w:sz w:val="28"/>
          <w:szCs w:val="28"/>
        </w:rPr>
        <w:t>поселения и вступает в силу с момента опубликования (обнародования).</w:t>
      </w:r>
    </w:p>
    <w:p w:rsidR="00C81D40" w:rsidRDefault="00C81D40" w:rsidP="00C81D4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BA240A" w:rsidRPr="009074E5" w:rsidRDefault="00BA240A" w:rsidP="00C81D4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3C03E7" w:rsidRDefault="003C03E7" w:rsidP="003C03E7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Полтавского городского поселения                                  М.И.Руденко</w:t>
      </w:r>
    </w:p>
    <w:p w:rsidR="003C03E7" w:rsidRDefault="003C03E7" w:rsidP="003C03E7">
      <w:pPr>
        <w:ind w:left="720"/>
        <w:jc w:val="both"/>
        <w:rPr>
          <w:sz w:val="28"/>
          <w:szCs w:val="28"/>
        </w:rPr>
      </w:pPr>
    </w:p>
    <w:p w:rsidR="003C03E7" w:rsidRDefault="003C03E7" w:rsidP="003C03E7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депутатов Совета</w:t>
      </w:r>
    </w:p>
    <w:p w:rsidR="003C03E7" w:rsidRDefault="003C03E7" w:rsidP="003C03E7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Полтавского городского поселения                                                 </w:t>
      </w:r>
      <w:proofErr w:type="spellStart"/>
      <w:r>
        <w:rPr>
          <w:sz w:val="28"/>
          <w:szCs w:val="28"/>
        </w:rPr>
        <w:t>Н.Н.Танский</w:t>
      </w:r>
      <w:proofErr w:type="spellEnd"/>
    </w:p>
    <w:p w:rsidR="00BA240A" w:rsidRDefault="00BA240A" w:rsidP="00C81D4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A240A" w:rsidRDefault="00BA240A" w:rsidP="00C81D4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A240A" w:rsidRDefault="00BA240A" w:rsidP="00C81D4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A240A" w:rsidRDefault="00BA240A" w:rsidP="00C81D4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120FD" w:rsidRDefault="001120FD" w:rsidP="00C81D4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120FD" w:rsidRDefault="001120FD" w:rsidP="00C81D4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120FD" w:rsidRDefault="001120FD" w:rsidP="00C81D4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120FD" w:rsidRDefault="001120FD" w:rsidP="00C81D4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A240A" w:rsidRDefault="00BA240A" w:rsidP="00C81D4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A240A" w:rsidRDefault="00BA240A" w:rsidP="00BA240A">
      <w:pPr>
        <w:jc w:val="right"/>
        <w:rPr>
          <w:szCs w:val="24"/>
        </w:rPr>
      </w:pPr>
      <w:bookmarkStart w:id="0" w:name="sub_1000"/>
      <w:r w:rsidRPr="00BA240A">
        <w:rPr>
          <w:rStyle w:val="a4"/>
          <w:b w:val="0"/>
          <w:bCs/>
        </w:rPr>
        <w:t>Приложение</w:t>
      </w:r>
      <w:r w:rsidRPr="00BA240A">
        <w:rPr>
          <w:rStyle w:val="a4"/>
          <w:b w:val="0"/>
          <w:bCs/>
        </w:rPr>
        <w:br/>
        <w:t xml:space="preserve">к </w:t>
      </w:r>
      <w:hyperlink w:anchor="sub_0" w:history="1">
        <w:r w:rsidRPr="00BA240A">
          <w:rPr>
            <w:rStyle w:val="a5"/>
            <w:rFonts w:eastAsiaTheme="minorEastAsia"/>
            <w:color w:val="auto"/>
          </w:rPr>
          <w:t>решению</w:t>
        </w:r>
      </w:hyperlink>
      <w:r w:rsidRPr="00BA240A">
        <w:rPr>
          <w:rStyle w:val="a4"/>
          <w:b w:val="0"/>
          <w:bCs/>
        </w:rPr>
        <w:br/>
      </w:r>
      <w:r w:rsidRPr="00BA240A">
        <w:rPr>
          <w:szCs w:val="24"/>
        </w:rPr>
        <w:t xml:space="preserve">Совета Полтавского городского поселения </w:t>
      </w:r>
    </w:p>
    <w:p w:rsidR="00BA240A" w:rsidRPr="00BA240A" w:rsidRDefault="00BA240A" w:rsidP="00BA240A">
      <w:pPr>
        <w:jc w:val="right"/>
        <w:rPr>
          <w:rStyle w:val="a4"/>
          <w:b w:val="0"/>
          <w:bCs/>
        </w:rPr>
      </w:pPr>
      <w:r w:rsidRPr="00BA240A">
        <w:rPr>
          <w:szCs w:val="24"/>
        </w:rPr>
        <w:t>Полтавского муниципального района Омской области</w:t>
      </w:r>
      <w:r>
        <w:rPr>
          <w:rStyle w:val="a4"/>
          <w:b w:val="0"/>
          <w:bCs/>
        </w:rPr>
        <w:t xml:space="preserve"> </w:t>
      </w:r>
      <w:r w:rsidRPr="00BA240A">
        <w:rPr>
          <w:rStyle w:val="a4"/>
          <w:b w:val="0"/>
          <w:bCs/>
        </w:rPr>
        <w:br/>
      </w:r>
      <w:r w:rsidR="003C03E7">
        <w:rPr>
          <w:rStyle w:val="a4"/>
          <w:b w:val="0"/>
          <w:bCs/>
        </w:rPr>
        <w:t>от 31.05.</w:t>
      </w:r>
      <w:r>
        <w:rPr>
          <w:rStyle w:val="a4"/>
          <w:b w:val="0"/>
          <w:bCs/>
        </w:rPr>
        <w:t>2019</w:t>
      </w:r>
      <w:r w:rsidRPr="00BA240A">
        <w:rPr>
          <w:rStyle w:val="a4"/>
          <w:b w:val="0"/>
          <w:bCs/>
        </w:rPr>
        <w:t xml:space="preserve"> года N</w:t>
      </w:r>
      <w:r w:rsidR="003C03E7">
        <w:rPr>
          <w:rStyle w:val="a4"/>
          <w:b w:val="0"/>
          <w:bCs/>
        </w:rPr>
        <w:t xml:space="preserve"> 22</w:t>
      </w:r>
      <w:r w:rsidRPr="00BA240A">
        <w:rPr>
          <w:rStyle w:val="a4"/>
          <w:b w:val="0"/>
          <w:bCs/>
        </w:rPr>
        <w:t> </w:t>
      </w:r>
    </w:p>
    <w:bookmarkEnd w:id="0"/>
    <w:p w:rsidR="00BA240A" w:rsidRDefault="00BA240A" w:rsidP="00BA240A"/>
    <w:p w:rsidR="001120FD" w:rsidRPr="00844932" w:rsidRDefault="00BA240A" w:rsidP="001120FD">
      <w:pPr>
        <w:tabs>
          <w:tab w:val="left" w:pos="0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844932">
        <w:rPr>
          <w:sz w:val="28"/>
          <w:szCs w:val="28"/>
        </w:rPr>
        <w:t>Порядок</w:t>
      </w:r>
      <w:r w:rsidRPr="00844932">
        <w:rPr>
          <w:sz w:val="28"/>
          <w:szCs w:val="28"/>
        </w:rPr>
        <w:br/>
      </w:r>
      <w:r w:rsidR="001120FD" w:rsidRPr="00844932">
        <w:rPr>
          <w:sz w:val="28"/>
          <w:szCs w:val="28"/>
        </w:rPr>
        <w:t>определения цены земельных участков, находящихся в муниципальной собственности Полтавского городского поселения Полтавского муниципального района Омской области, при заключении договоров купли-продажи таких земельных участков без проведения торгов</w:t>
      </w:r>
    </w:p>
    <w:p w:rsidR="00BA240A" w:rsidRDefault="00BA240A" w:rsidP="00BA240A"/>
    <w:p w:rsidR="001120FD" w:rsidRPr="00844932" w:rsidRDefault="001120FD" w:rsidP="00844932">
      <w:pPr>
        <w:jc w:val="both"/>
        <w:rPr>
          <w:sz w:val="28"/>
          <w:szCs w:val="28"/>
        </w:rPr>
      </w:pPr>
      <w:bookmarkStart w:id="1" w:name="sub_1001"/>
      <w:r w:rsidRPr="00844932">
        <w:rPr>
          <w:sz w:val="28"/>
          <w:szCs w:val="28"/>
        </w:rPr>
        <w:t xml:space="preserve">1. Настоящий Порядок устанавливает правила определения цены земельных участков, находящихся </w:t>
      </w:r>
      <w:r w:rsidR="00844932" w:rsidRPr="00844932">
        <w:rPr>
          <w:sz w:val="28"/>
          <w:szCs w:val="28"/>
        </w:rPr>
        <w:t xml:space="preserve">в муниципальной собственности Полтавского городского поселения Полтавского муниципального района Омской области </w:t>
      </w:r>
      <w:r w:rsidRPr="00844932">
        <w:rPr>
          <w:sz w:val="28"/>
          <w:szCs w:val="28"/>
        </w:rPr>
        <w:t>(далее - земельные участки), при заключении договоров купли-продажи таких земельных участков без проведения торгов, если иное не установлено федеральными законами.</w:t>
      </w:r>
    </w:p>
    <w:bookmarkEnd w:id="1"/>
    <w:p w:rsidR="001120FD" w:rsidRPr="00844932" w:rsidRDefault="001120FD" w:rsidP="00844932">
      <w:pPr>
        <w:jc w:val="both"/>
        <w:rPr>
          <w:sz w:val="28"/>
          <w:szCs w:val="28"/>
        </w:rPr>
      </w:pPr>
      <w:r w:rsidRPr="00844932">
        <w:rPr>
          <w:sz w:val="28"/>
          <w:szCs w:val="28"/>
        </w:rPr>
        <w:t xml:space="preserve">2. Цена земельных участков определяется в размере 40 процентов их </w:t>
      </w:r>
      <w:hyperlink r:id="rId5" w:history="1">
        <w:r w:rsidRPr="003608E9">
          <w:rPr>
            <w:rStyle w:val="a5"/>
            <w:b w:val="0"/>
            <w:color w:val="auto"/>
            <w:sz w:val="28"/>
            <w:szCs w:val="28"/>
          </w:rPr>
          <w:t>кадастровой стоимости</w:t>
        </w:r>
      </w:hyperlink>
      <w:r w:rsidRPr="00844932">
        <w:rPr>
          <w:sz w:val="28"/>
          <w:szCs w:val="28"/>
        </w:rPr>
        <w:t xml:space="preserve">, за исключением случаев, предусмотренных </w:t>
      </w:r>
      <w:hyperlink w:anchor="sub_1003" w:history="1">
        <w:r w:rsidRPr="003608E9">
          <w:rPr>
            <w:rStyle w:val="a5"/>
            <w:b w:val="0"/>
            <w:color w:val="auto"/>
            <w:sz w:val="28"/>
            <w:szCs w:val="28"/>
          </w:rPr>
          <w:t xml:space="preserve">пунктами </w:t>
        </w:r>
        <w:r w:rsidR="00844932" w:rsidRPr="003608E9">
          <w:rPr>
            <w:rStyle w:val="a5"/>
            <w:b w:val="0"/>
            <w:color w:val="auto"/>
            <w:sz w:val="28"/>
            <w:szCs w:val="28"/>
          </w:rPr>
          <w:t>3-8</w:t>
        </w:r>
      </w:hyperlink>
      <w:r w:rsidRPr="00844932">
        <w:rPr>
          <w:sz w:val="28"/>
          <w:szCs w:val="28"/>
        </w:rPr>
        <w:t xml:space="preserve"> настоящего Порядка.</w:t>
      </w:r>
    </w:p>
    <w:p w:rsidR="001120FD" w:rsidRPr="00844932" w:rsidRDefault="001120FD" w:rsidP="00844932">
      <w:pPr>
        <w:jc w:val="both"/>
        <w:rPr>
          <w:sz w:val="28"/>
          <w:szCs w:val="28"/>
        </w:rPr>
      </w:pPr>
      <w:bookmarkStart w:id="2" w:name="sub_1003"/>
      <w:r w:rsidRPr="00844932">
        <w:rPr>
          <w:sz w:val="28"/>
          <w:szCs w:val="28"/>
        </w:rPr>
        <w:t xml:space="preserve">3. </w:t>
      </w:r>
      <w:proofErr w:type="gramStart"/>
      <w:r w:rsidRPr="00844932">
        <w:rPr>
          <w:sz w:val="28"/>
          <w:szCs w:val="28"/>
        </w:rPr>
        <w:t xml:space="preserve">Цена земельных участков определяется в размере 5 процентов их </w:t>
      </w:r>
      <w:hyperlink r:id="rId6" w:history="1">
        <w:r w:rsidRPr="003608E9">
          <w:rPr>
            <w:rStyle w:val="a5"/>
            <w:b w:val="0"/>
            <w:color w:val="auto"/>
            <w:sz w:val="28"/>
            <w:szCs w:val="28"/>
          </w:rPr>
          <w:t>кадастровой стоимости</w:t>
        </w:r>
      </w:hyperlink>
      <w:r w:rsidRPr="00844932">
        <w:rPr>
          <w:sz w:val="28"/>
          <w:szCs w:val="28"/>
        </w:rPr>
        <w:t xml:space="preserve"> при продаже земельных участков гражданам, являющимся собственниками жилых, дачных и садовых домов, расположенных на приобретаемых земельных участках.</w:t>
      </w:r>
      <w:proofErr w:type="gramEnd"/>
    </w:p>
    <w:p w:rsidR="001120FD" w:rsidRPr="00844932" w:rsidRDefault="001120FD" w:rsidP="00844932">
      <w:pPr>
        <w:jc w:val="both"/>
        <w:rPr>
          <w:sz w:val="28"/>
          <w:szCs w:val="28"/>
        </w:rPr>
      </w:pPr>
      <w:bookmarkStart w:id="3" w:name="sub_1004"/>
      <w:bookmarkEnd w:id="2"/>
      <w:r w:rsidRPr="00844932">
        <w:rPr>
          <w:sz w:val="28"/>
          <w:szCs w:val="28"/>
        </w:rPr>
        <w:t xml:space="preserve">4. </w:t>
      </w:r>
      <w:proofErr w:type="gramStart"/>
      <w:r w:rsidRPr="00844932">
        <w:rPr>
          <w:sz w:val="28"/>
          <w:szCs w:val="28"/>
        </w:rPr>
        <w:t xml:space="preserve">Цена земельных участков определяется в размере 10 процентов их </w:t>
      </w:r>
      <w:hyperlink r:id="rId7" w:history="1">
        <w:r w:rsidRPr="00844932">
          <w:rPr>
            <w:rStyle w:val="a5"/>
            <w:b w:val="0"/>
            <w:color w:val="auto"/>
            <w:sz w:val="28"/>
            <w:szCs w:val="28"/>
          </w:rPr>
          <w:t>кадастровой стоимости</w:t>
        </w:r>
      </w:hyperlink>
      <w:r w:rsidRPr="00844932">
        <w:rPr>
          <w:sz w:val="28"/>
          <w:szCs w:val="28"/>
        </w:rPr>
        <w:t xml:space="preserve"> при продаже земельных участков гражданам, являющимся собственниками индивидуальных гаражей, гаражных боксов, овощных ячеек, расположенных на приобретаемых земельных участках.</w:t>
      </w:r>
      <w:proofErr w:type="gramEnd"/>
    </w:p>
    <w:bookmarkEnd w:id="3"/>
    <w:p w:rsidR="001120FD" w:rsidRPr="00844932" w:rsidRDefault="001120FD" w:rsidP="00844932">
      <w:pPr>
        <w:jc w:val="both"/>
        <w:rPr>
          <w:sz w:val="28"/>
          <w:szCs w:val="28"/>
        </w:rPr>
      </w:pPr>
      <w:r w:rsidRPr="00844932">
        <w:rPr>
          <w:sz w:val="28"/>
          <w:szCs w:val="28"/>
        </w:rPr>
        <w:t xml:space="preserve">5. Цена земельных участков определяется в размере 2,5 процента их </w:t>
      </w:r>
      <w:hyperlink r:id="rId8" w:history="1">
        <w:r w:rsidRPr="00844932">
          <w:rPr>
            <w:rStyle w:val="a5"/>
            <w:b w:val="0"/>
            <w:color w:val="auto"/>
            <w:sz w:val="28"/>
            <w:szCs w:val="28"/>
          </w:rPr>
          <w:t>кадастровой стоимости</w:t>
        </w:r>
      </w:hyperlink>
      <w:r w:rsidRPr="00844932">
        <w:rPr>
          <w:sz w:val="28"/>
          <w:szCs w:val="28"/>
        </w:rPr>
        <w:t xml:space="preserve"> при продаже земельных участков некоммерческим организациям, созданным гражданами, в случае, предусмотренном </w:t>
      </w:r>
      <w:hyperlink r:id="rId9" w:history="1">
        <w:r w:rsidRPr="00844932">
          <w:rPr>
            <w:rStyle w:val="a5"/>
            <w:b w:val="0"/>
            <w:color w:val="auto"/>
            <w:sz w:val="28"/>
            <w:szCs w:val="28"/>
          </w:rPr>
          <w:t>подпунктом 4 пункта 2 статьи 39.3</w:t>
        </w:r>
      </w:hyperlink>
      <w:r w:rsidRPr="00844932">
        <w:rPr>
          <w:sz w:val="28"/>
          <w:szCs w:val="28"/>
        </w:rPr>
        <w:t xml:space="preserve"> Земельного кодекса Российской Федерации.</w:t>
      </w:r>
    </w:p>
    <w:p w:rsidR="001120FD" w:rsidRPr="00844932" w:rsidRDefault="001120FD" w:rsidP="00844932">
      <w:pPr>
        <w:jc w:val="both"/>
        <w:rPr>
          <w:sz w:val="28"/>
          <w:szCs w:val="28"/>
        </w:rPr>
      </w:pPr>
      <w:bookmarkStart w:id="4" w:name="sub_1006"/>
      <w:r w:rsidRPr="00844932">
        <w:rPr>
          <w:sz w:val="28"/>
          <w:szCs w:val="28"/>
        </w:rPr>
        <w:t xml:space="preserve">6. Цена земельных участков определяется в размере их </w:t>
      </w:r>
      <w:hyperlink r:id="rId10" w:history="1">
        <w:r w:rsidRPr="00844932">
          <w:rPr>
            <w:rStyle w:val="a5"/>
            <w:b w:val="0"/>
            <w:color w:val="auto"/>
            <w:sz w:val="28"/>
            <w:szCs w:val="28"/>
          </w:rPr>
          <w:t>кадастровой стоимости</w:t>
        </w:r>
      </w:hyperlink>
      <w:r w:rsidRPr="00844932">
        <w:rPr>
          <w:sz w:val="28"/>
          <w:szCs w:val="28"/>
        </w:rPr>
        <w:t xml:space="preserve"> при продаже земельных участков гражданам или юридическим лицам в случае, предусмотренном </w:t>
      </w:r>
      <w:hyperlink r:id="rId11" w:history="1">
        <w:r w:rsidRPr="00844932">
          <w:rPr>
            <w:rStyle w:val="a5"/>
            <w:b w:val="0"/>
            <w:color w:val="auto"/>
            <w:sz w:val="28"/>
            <w:szCs w:val="28"/>
          </w:rPr>
          <w:t>подпунктом 9 пункта 2 статьи 39.3</w:t>
        </w:r>
      </w:hyperlink>
      <w:r w:rsidRPr="00844932">
        <w:rPr>
          <w:sz w:val="28"/>
          <w:szCs w:val="28"/>
        </w:rPr>
        <w:t xml:space="preserve"> Земельного кодекса Российской Федерации.</w:t>
      </w:r>
    </w:p>
    <w:p w:rsidR="001120FD" w:rsidRPr="00844932" w:rsidRDefault="001120FD" w:rsidP="00844932">
      <w:pPr>
        <w:jc w:val="both"/>
        <w:rPr>
          <w:sz w:val="28"/>
          <w:szCs w:val="28"/>
        </w:rPr>
      </w:pPr>
      <w:bookmarkStart w:id="5" w:name="sub_1007"/>
      <w:bookmarkEnd w:id="4"/>
      <w:r w:rsidRPr="00844932">
        <w:rPr>
          <w:sz w:val="28"/>
          <w:szCs w:val="28"/>
        </w:rPr>
        <w:t xml:space="preserve">7. Цена земельных участков определяется в размере их </w:t>
      </w:r>
      <w:hyperlink r:id="rId12" w:history="1">
        <w:r w:rsidRPr="00844932">
          <w:rPr>
            <w:rStyle w:val="a5"/>
            <w:b w:val="0"/>
            <w:color w:val="auto"/>
            <w:sz w:val="28"/>
            <w:szCs w:val="28"/>
          </w:rPr>
          <w:t>кадастровой стоимости</w:t>
        </w:r>
      </w:hyperlink>
      <w:r w:rsidRPr="00844932">
        <w:rPr>
          <w:sz w:val="28"/>
          <w:szCs w:val="28"/>
        </w:rPr>
        <w:t xml:space="preserve"> при продаже земельных участков гражданам или крестьянским (фермерским) хозяйствам в случае, предусмотренном </w:t>
      </w:r>
      <w:hyperlink r:id="rId13" w:history="1">
        <w:r w:rsidRPr="00844932">
          <w:rPr>
            <w:rStyle w:val="a5"/>
            <w:b w:val="0"/>
            <w:color w:val="auto"/>
            <w:sz w:val="28"/>
            <w:szCs w:val="28"/>
          </w:rPr>
          <w:t>подпунктом 10 пункта 2 статьи 39.3</w:t>
        </w:r>
      </w:hyperlink>
      <w:r w:rsidRPr="00844932">
        <w:rPr>
          <w:sz w:val="28"/>
          <w:szCs w:val="28"/>
        </w:rPr>
        <w:t xml:space="preserve"> Земельного кодекса Российской Федерации.</w:t>
      </w:r>
    </w:p>
    <w:bookmarkEnd w:id="5"/>
    <w:p w:rsidR="001120FD" w:rsidRPr="00844932" w:rsidRDefault="001120FD" w:rsidP="00844932">
      <w:pPr>
        <w:jc w:val="both"/>
        <w:rPr>
          <w:sz w:val="28"/>
          <w:szCs w:val="28"/>
        </w:rPr>
      </w:pPr>
      <w:r w:rsidRPr="00844932">
        <w:rPr>
          <w:sz w:val="28"/>
          <w:szCs w:val="28"/>
        </w:rPr>
        <w:t xml:space="preserve">8. Цена земельных участков определяется в размере 30 процентов их кадастровой стоимости при продаже земельных участков субъектам малого и среднего предпринимательства, соответствующим требованиям </w:t>
      </w:r>
      <w:hyperlink r:id="rId14" w:history="1">
        <w:r w:rsidRPr="00844932">
          <w:rPr>
            <w:rStyle w:val="a5"/>
            <w:b w:val="0"/>
            <w:color w:val="auto"/>
            <w:sz w:val="28"/>
            <w:szCs w:val="28"/>
          </w:rPr>
          <w:t>Федерального закона</w:t>
        </w:r>
      </w:hyperlink>
      <w:r w:rsidRPr="00844932">
        <w:rPr>
          <w:sz w:val="28"/>
          <w:szCs w:val="28"/>
        </w:rPr>
        <w:t xml:space="preserve"> "О развитии малого и среднего предпринимательства в Российской Федерации" и являющимся собственниками зданий, сооружений, помещений в них, расположенных на приобретаемых земельных участках</w:t>
      </w:r>
      <w:r w:rsidR="00844932" w:rsidRPr="00844932">
        <w:rPr>
          <w:sz w:val="28"/>
          <w:szCs w:val="28"/>
        </w:rPr>
        <w:t>.</w:t>
      </w:r>
    </w:p>
    <w:p w:rsidR="001120FD" w:rsidRPr="00844932" w:rsidRDefault="001120FD" w:rsidP="00844932">
      <w:pPr>
        <w:pStyle w:val="a9"/>
        <w:rPr>
          <w:rFonts w:ascii="Times New Roman" w:hAnsi="Times New Roman" w:cs="Times New Roman"/>
          <w:color w:val="auto"/>
          <w:sz w:val="28"/>
          <w:szCs w:val="28"/>
        </w:rPr>
      </w:pPr>
    </w:p>
    <w:sectPr w:rsidR="001120FD" w:rsidRPr="00844932" w:rsidSect="001120FD">
      <w:pgSz w:w="11905" w:h="16838"/>
      <w:pgMar w:top="425" w:right="851" w:bottom="425" w:left="1678" w:header="0" w:footer="0" w:gutter="0"/>
      <w:cols w:space="708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D2B8A"/>
    <w:multiLevelType w:val="hybridMultilevel"/>
    <w:tmpl w:val="F3D03DC6"/>
    <w:lvl w:ilvl="0" w:tplc="4B5A1708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25C38F9"/>
    <w:multiLevelType w:val="hybridMultilevel"/>
    <w:tmpl w:val="0A0004B6"/>
    <w:lvl w:ilvl="0" w:tplc="1EAC0018">
      <w:start w:val="1"/>
      <w:numFmt w:val="decimal"/>
      <w:lvlText w:val="%1."/>
      <w:lvlJc w:val="left"/>
      <w:pPr>
        <w:ind w:left="55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6220" w:hanging="360"/>
      </w:pPr>
    </w:lvl>
    <w:lvl w:ilvl="2" w:tplc="0419001B" w:tentative="1">
      <w:start w:val="1"/>
      <w:numFmt w:val="lowerRoman"/>
      <w:lvlText w:val="%3."/>
      <w:lvlJc w:val="right"/>
      <w:pPr>
        <w:ind w:left="6940" w:hanging="180"/>
      </w:pPr>
    </w:lvl>
    <w:lvl w:ilvl="3" w:tplc="0419000F" w:tentative="1">
      <w:start w:val="1"/>
      <w:numFmt w:val="decimal"/>
      <w:lvlText w:val="%4."/>
      <w:lvlJc w:val="left"/>
      <w:pPr>
        <w:ind w:left="7660" w:hanging="360"/>
      </w:pPr>
    </w:lvl>
    <w:lvl w:ilvl="4" w:tplc="04190019" w:tentative="1">
      <w:start w:val="1"/>
      <w:numFmt w:val="lowerLetter"/>
      <w:lvlText w:val="%5."/>
      <w:lvlJc w:val="left"/>
      <w:pPr>
        <w:ind w:left="8380" w:hanging="360"/>
      </w:pPr>
    </w:lvl>
    <w:lvl w:ilvl="5" w:tplc="0419001B" w:tentative="1">
      <w:start w:val="1"/>
      <w:numFmt w:val="lowerRoman"/>
      <w:lvlText w:val="%6."/>
      <w:lvlJc w:val="right"/>
      <w:pPr>
        <w:ind w:left="9100" w:hanging="180"/>
      </w:pPr>
    </w:lvl>
    <w:lvl w:ilvl="6" w:tplc="0419000F" w:tentative="1">
      <w:start w:val="1"/>
      <w:numFmt w:val="decimal"/>
      <w:lvlText w:val="%7."/>
      <w:lvlJc w:val="left"/>
      <w:pPr>
        <w:ind w:left="9820" w:hanging="360"/>
      </w:pPr>
    </w:lvl>
    <w:lvl w:ilvl="7" w:tplc="04190019" w:tentative="1">
      <w:start w:val="1"/>
      <w:numFmt w:val="lowerLetter"/>
      <w:lvlText w:val="%8."/>
      <w:lvlJc w:val="left"/>
      <w:pPr>
        <w:ind w:left="10540" w:hanging="360"/>
      </w:pPr>
    </w:lvl>
    <w:lvl w:ilvl="8" w:tplc="0419001B" w:tentative="1">
      <w:start w:val="1"/>
      <w:numFmt w:val="lowerRoman"/>
      <w:lvlText w:val="%9."/>
      <w:lvlJc w:val="right"/>
      <w:pPr>
        <w:ind w:left="11260" w:hanging="180"/>
      </w:pPr>
    </w:lvl>
  </w:abstractNum>
  <w:abstractNum w:abstractNumId="2">
    <w:nsid w:val="4A643215"/>
    <w:multiLevelType w:val="hybridMultilevel"/>
    <w:tmpl w:val="0A0004B6"/>
    <w:lvl w:ilvl="0" w:tplc="1EAC0018">
      <w:start w:val="1"/>
      <w:numFmt w:val="decimal"/>
      <w:lvlText w:val="%1."/>
      <w:lvlJc w:val="left"/>
      <w:pPr>
        <w:ind w:left="55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6220" w:hanging="360"/>
      </w:pPr>
    </w:lvl>
    <w:lvl w:ilvl="2" w:tplc="0419001B" w:tentative="1">
      <w:start w:val="1"/>
      <w:numFmt w:val="lowerRoman"/>
      <w:lvlText w:val="%3."/>
      <w:lvlJc w:val="right"/>
      <w:pPr>
        <w:ind w:left="6940" w:hanging="180"/>
      </w:pPr>
    </w:lvl>
    <w:lvl w:ilvl="3" w:tplc="0419000F" w:tentative="1">
      <w:start w:val="1"/>
      <w:numFmt w:val="decimal"/>
      <w:lvlText w:val="%4."/>
      <w:lvlJc w:val="left"/>
      <w:pPr>
        <w:ind w:left="7660" w:hanging="360"/>
      </w:pPr>
    </w:lvl>
    <w:lvl w:ilvl="4" w:tplc="04190019" w:tentative="1">
      <w:start w:val="1"/>
      <w:numFmt w:val="lowerLetter"/>
      <w:lvlText w:val="%5."/>
      <w:lvlJc w:val="left"/>
      <w:pPr>
        <w:ind w:left="8380" w:hanging="360"/>
      </w:pPr>
    </w:lvl>
    <w:lvl w:ilvl="5" w:tplc="0419001B" w:tentative="1">
      <w:start w:val="1"/>
      <w:numFmt w:val="lowerRoman"/>
      <w:lvlText w:val="%6."/>
      <w:lvlJc w:val="right"/>
      <w:pPr>
        <w:ind w:left="9100" w:hanging="180"/>
      </w:pPr>
    </w:lvl>
    <w:lvl w:ilvl="6" w:tplc="0419000F" w:tentative="1">
      <w:start w:val="1"/>
      <w:numFmt w:val="decimal"/>
      <w:lvlText w:val="%7."/>
      <w:lvlJc w:val="left"/>
      <w:pPr>
        <w:ind w:left="9820" w:hanging="360"/>
      </w:pPr>
    </w:lvl>
    <w:lvl w:ilvl="7" w:tplc="04190019" w:tentative="1">
      <w:start w:val="1"/>
      <w:numFmt w:val="lowerLetter"/>
      <w:lvlText w:val="%8."/>
      <w:lvlJc w:val="left"/>
      <w:pPr>
        <w:ind w:left="10540" w:hanging="360"/>
      </w:pPr>
    </w:lvl>
    <w:lvl w:ilvl="8" w:tplc="0419001B" w:tentative="1">
      <w:start w:val="1"/>
      <w:numFmt w:val="lowerRoman"/>
      <w:lvlText w:val="%9."/>
      <w:lvlJc w:val="right"/>
      <w:pPr>
        <w:ind w:left="1126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C81D40"/>
    <w:rsid w:val="000A2FD6"/>
    <w:rsid w:val="000D37CA"/>
    <w:rsid w:val="001120FD"/>
    <w:rsid w:val="001E225F"/>
    <w:rsid w:val="003608E9"/>
    <w:rsid w:val="003C03E7"/>
    <w:rsid w:val="004126A0"/>
    <w:rsid w:val="00482FB0"/>
    <w:rsid w:val="006318DA"/>
    <w:rsid w:val="007207A4"/>
    <w:rsid w:val="00750AA4"/>
    <w:rsid w:val="007E69F0"/>
    <w:rsid w:val="00844932"/>
    <w:rsid w:val="00AD59C7"/>
    <w:rsid w:val="00B16D32"/>
    <w:rsid w:val="00BA240A"/>
    <w:rsid w:val="00C81D40"/>
    <w:rsid w:val="00D977AF"/>
    <w:rsid w:val="00DD34E1"/>
    <w:rsid w:val="00E173DD"/>
    <w:rsid w:val="00F86A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D4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A240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rsid w:val="00C81D40"/>
    <w:rPr>
      <w:rFonts w:ascii="Sylfaen" w:hAnsi="Sylfaen" w:cs="Sylfaen"/>
      <w:sz w:val="24"/>
      <w:szCs w:val="24"/>
    </w:rPr>
  </w:style>
  <w:style w:type="paragraph" w:styleId="a3">
    <w:name w:val="List Paragraph"/>
    <w:basedOn w:val="a"/>
    <w:uiPriority w:val="34"/>
    <w:qFormat/>
    <w:rsid w:val="00BA240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BA240A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4">
    <w:name w:val="Цветовое выделение"/>
    <w:uiPriority w:val="99"/>
    <w:rsid w:val="00BA240A"/>
    <w:rPr>
      <w:b/>
      <w:color w:val="26282F"/>
    </w:rPr>
  </w:style>
  <w:style w:type="character" w:customStyle="1" w:styleId="a5">
    <w:name w:val="Гипертекстовая ссылка"/>
    <w:basedOn w:val="a4"/>
    <w:uiPriority w:val="99"/>
    <w:rsid w:val="00BA240A"/>
    <w:rPr>
      <w:rFonts w:cs="Times New Roman"/>
      <w:color w:val="106BBE"/>
    </w:rPr>
  </w:style>
  <w:style w:type="paragraph" w:customStyle="1" w:styleId="a6">
    <w:name w:val="Нормальный (таблица)"/>
    <w:basedOn w:val="a"/>
    <w:next w:val="a"/>
    <w:uiPriority w:val="99"/>
    <w:rsid w:val="001E225F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Cs w:val="24"/>
    </w:rPr>
  </w:style>
  <w:style w:type="paragraph" w:customStyle="1" w:styleId="a7">
    <w:name w:val="Прижатый влево"/>
    <w:basedOn w:val="a"/>
    <w:next w:val="a"/>
    <w:uiPriority w:val="99"/>
    <w:rsid w:val="001E225F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  <w:szCs w:val="24"/>
    </w:rPr>
  </w:style>
  <w:style w:type="paragraph" w:customStyle="1" w:styleId="a8">
    <w:name w:val="Комментарий"/>
    <w:basedOn w:val="a"/>
    <w:next w:val="a"/>
    <w:uiPriority w:val="99"/>
    <w:rsid w:val="001120FD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Times New Roman CYR" w:eastAsiaTheme="minorEastAsia" w:hAnsi="Times New Roman CYR" w:cs="Times New Roman CYR"/>
      <w:color w:val="353842"/>
      <w:szCs w:val="24"/>
      <w:shd w:val="clear" w:color="auto" w:fill="F0F0F0"/>
    </w:rPr>
  </w:style>
  <w:style w:type="paragraph" w:customStyle="1" w:styleId="a9">
    <w:name w:val="Информация о версии"/>
    <w:basedOn w:val="a8"/>
    <w:next w:val="a"/>
    <w:uiPriority w:val="99"/>
    <w:rsid w:val="001120FD"/>
    <w:rPr>
      <w:i/>
      <w:iCs/>
    </w:rPr>
  </w:style>
  <w:style w:type="paragraph" w:customStyle="1" w:styleId="ConsTitle">
    <w:name w:val="ConsTitle"/>
    <w:rsid w:val="007207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35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?id=15479041&amp;sub=0" TargetMode="External"/><Relationship Id="rId13" Type="http://schemas.openxmlformats.org/officeDocument/2006/relationships/hyperlink" Target="http://internet.garant.ru/document?id=12024624&amp;sub=39321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internet.garant.ru/document?id=15479041&amp;sub=0" TargetMode="External"/><Relationship Id="rId12" Type="http://schemas.openxmlformats.org/officeDocument/2006/relationships/hyperlink" Target="http://internet.garant.ru/document?id=15479041&amp;sub=0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internet.garant.ru/document?id=15479041&amp;sub=0" TargetMode="External"/><Relationship Id="rId11" Type="http://schemas.openxmlformats.org/officeDocument/2006/relationships/hyperlink" Target="http://internet.garant.ru/document?id=12024624&amp;sub=39329" TargetMode="External"/><Relationship Id="rId5" Type="http://schemas.openxmlformats.org/officeDocument/2006/relationships/hyperlink" Target="http://internet.garant.ru/document?id=15479041&amp;sub=0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internet.garant.ru/document?id=15479041&amp;sub=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nternet.garant.ru/document?id=12024624&amp;sub=39324" TargetMode="External"/><Relationship Id="rId14" Type="http://schemas.openxmlformats.org/officeDocument/2006/relationships/hyperlink" Target="http://internet.garant.ru/document?id=12054854&amp;sub=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773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ПГП</dc:creator>
  <cp:keywords/>
  <dc:description/>
  <cp:lastModifiedBy>ADM_PGP</cp:lastModifiedBy>
  <cp:revision>8</cp:revision>
  <cp:lastPrinted>2019-05-30T05:43:00Z</cp:lastPrinted>
  <dcterms:created xsi:type="dcterms:W3CDTF">2019-05-20T11:51:00Z</dcterms:created>
  <dcterms:modified xsi:type="dcterms:W3CDTF">2019-06-03T03:08:00Z</dcterms:modified>
</cp:coreProperties>
</file>