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C734E" w:rsidRDefault="00BC734E" w:rsidP="00BC734E">
      <w:pPr>
        <w:pStyle w:val="ConsTitle"/>
        <w:widowControl/>
        <w:rPr>
          <w:rFonts w:ascii="Times New Roman" w:hAnsi="Times New Roman" w:cs="Times New Roman"/>
        </w:rPr>
      </w:pP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sz w:val="28"/>
          <w:szCs w:val="28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B65301" w:rsidP="00C81D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от 31 мая 2019 года</w:t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 w:rsidR="00C81D40" w:rsidRPr="009074E5">
        <w:rPr>
          <w:sz w:val="28"/>
          <w:szCs w:val="28"/>
        </w:rPr>
        <w:tab/>
      </w:r>
      <w:r>
        <w:rPr>
          <w:sz w:val="28"/>
          <w:szCs w:val="28"/>
        </w:rPr>
        <w:t xml:space="preserve">        № 23</w:t>
      </w:r>
    </w:p>
    <w:p w:rsidR="00C81D40" w:rsidRPr="009074E5" w:rsidRDefault="00C81D40" w:rsidP="00C81D40">
      <w:pPr>
        <w:ind w:firstLine="708"/>
        <w:jc w:val="center"/>
        <w:rPr>
          <w:sz w:val="28"/>
          <w:szCs w:val="28"/>
        </w:rPr>
      </w:pPr>
    </w:p>
    <w:p w:rsidR="00C81D40" w:rsidRPr="00BA240A" w:rsidRDefault="00750AA4" w:rsidP="00C81D40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A240A">
        <w:rPr>
          <w:sz w:val="28"/>
          <w:szCs w:val="28"/>
        </w:rPr>
        <w:t>Об утверждении Порядка определения размера 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C81D40" w:rsidP="00C81D40">
      <w:pPr>
        <w:ind w:firstLine="708"/>
        <w:jc w:val="both"/>
        <w:rPr>
          <w:sz w:val="28"/>
          <w:szCs w:val="28"/>
        </w:rPr>
      </w:pPr>
      <w:r w:rsidRPr="009074E5">
        <w:rPr>
          <w:sz w:val="28"/>
          <w:szCs w:val="28"/>
        </w:rPr>
        <w:t xml:space="preserve">  В соответствии с </w:t>
      </w:r>
      <w:r w:rsidR="00750AA4">
        <w:rPr>
          <w:sz w:val="28"/>
          <w:szCs w:val="28"/>
        </w:rPr>
        <w:t xml:space="preserve">пунктом 2 статьи 11, подпунктом 3 </w:t>
      </w:r>
      <w:r w:rsidR="004F09DD">
        <w:rPr>
          <w:sz w:val="28"/>
          <w:szCs w:val="28"/>
        </w:rPr>
        <w:t xml:space="preserve"> пункта 3 </w:t>
      </w:r>
      <w:r w:rsidR="00750AA4">
        <w:rPr>
          <w:sz w:val="28"/>
          <w:szCs w:val="28"/>
        </w:rPr>
        <w:t xml:space="preserve">статьи 39.7 Земельного кодекса Российской Федерации, </w:t>
      </w:r>
      <w:r w:rsidRPr="009074E5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 xml:space="preserve">городского поселения, Совет </w:t>
      </w:r>
      <w:r>
        <w:rPr>
          <w:sz w:val="28"/>
          <w:szCs w:val="28"/>
        </w:rPr>
        <w:t xml:space="preserve">Полтавского городского </w:t>
      </w:r>
      <w:r w:rsidRPr="009074E5">
        <w:rPr>
          <w:sz w:val="28"/>
          <w:szCs w:val="28"/>
        </w:rPr>
        <w:t>поселения</w:t>
      </w:r>
      <w:r w:rsidRPr="009074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>муниципального района решил:</w:t>
      </w:r>
    </w:p>
    <w:p w:rsidR="00BA240A" w:rsidRDefault="00750AA4" w:rsidP="00BA240A">
      <w:pPr>
        <w:pStyle w:val="a3"/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BA240A">
        <w:rPr>
          <w:sz w:val="28"/>
          <w:szCs w:val="28"/>
        </w:rPr>
        <w:t>Утвердить прилагаемый Порядок</w:t>
      </w:r>
      <w:r w:rsidR="00BA240A" w:rsidRPr="00BA240A">
        <w:rPr>
          <w:sz w:val="28"/>
          <w:szCs w:val="28"/>
        </w:rPr>
        <w:t xml:space="preserve"> </w:t>
      </w:r>
      <w:r w:rsidRPr="00BA240A">
        <w:rPr>
          <w:sz w:val="28"/>
          <w:szCs w:val="28"/>
        </w:rPr>
        <w:t xml:space="preserve"> </w:t>
      </w:r>
      <w:r w:rsidR="00BA240A" w:rsidRPr="00BA240A">
        <w:rPr>
          <w:sz w:val="28"/>
          <w:szCs w:val="28"/>
        </w:rPr>
        <w:t>определения размера</w:t>
      </w:r>
    </w:p>
    <w:p w:rsidR="00C81D40" w:rsidRPr="00BA240A" w:rsidRDefault="00BA240A" w:rsidP="00BA240A">
      <w:pPr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A240A">
        <w:rPr>
          <w:sz w:val="28"/>
          <w:szCs w:val="28"/>
        </w:rPr>
        <w:t>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торгов.</w:t>
      </w:r>
    </w:p>
    <w:p w:rsidR="00D37547" w:rsidRPr="00D37547" w:rsidRDefault="00D37547" w:rsidP="00D37547">
      <w:pPr>
        <w:pStyle w:val="a3"/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37547">
        <w:rPr>
          <w:sz w:val="28"/>
          <w:szCs w:val="28"/>
        </w:rPr>
        <w:t>Признать утратившими силу:</w:t>
      </w:r>
    </w:p>
    <w:p w:rsidR="00D37547" w:rsidRDefault="00BA240A" w:rsidP="00D37547">
      <w:pPr>
        <w:pStyle w:val="a3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D37547">
        <w:rPr>
          <w:sz w:val="28"/>
          <w:szCs w:val="28"/>
        </w:rPr>
        <w:t>решение Совета депутатов Полтавского городского поселения № 41 от 29.09.2006 года «Об утверждении Положения о Порядке определения размера арендной платы за аренду земельных участков, находящихся в муниципальной собственности на территории Полтавского городского поселения Полтавского муниципального района Омской области»</w:t>
      </w:r>
      <w:r w:rsidR="00D37547">
        <w:rPr>
          <w:sz w:val="28"/>
          <w:szCs w:val="28"/>
        </w:rPr>
        <w:t>;</w:t>
      </w:r>
    </w:p>
    <w:p w:rsidR="00BA240A" w:rsidRPr="00D37547" w:rsidRDefault="00D37547" w:rsidP="00D37547">
      <w:pPr>
        <w:pStyle w:val="a3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D37547">
        <w:rPr>
          <w:sz w:val="28"/>
          <w:szCs w:val="28"/>
        </w:rPr>
        <w:t xml:space="preserve">решение Совета депутатов Полтавского городского поселения № </w:t>
      </w:r>
      <w:r>
        <w:rPr>
          <w:sz w:val="28"/>
          <w:szCs w:val="28"/>
        </w:rPr>
        <w:t>29</w:t>
      </w:r>
      <w:r w:rsidRPr="00D37547">
        <w:rPr>
          <w:sz w:val="28"/>
          <w:szCs w:val="28"/>
        </w:rPr>
        <w:t xml:space="preserve"> от </w:t>
      </w:r>
      <w:r>
        <w:rPr>
          <w:sz w:val="28"/>
          <w:szCs w:val="28"/>
        </w:rPr>
        <w:t>12.11.2009</w:t>
      </w:r>
      <w:r w:rsidRPr="00D3754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«О внесении дополнения в решение </w:t>
      </w:r>
      <w:r w:rsidRPr="00D37547">
        <w:rPr>
          <w:sz w:val="28"/>
          <w:szCs w:val="28"/>
        </w:rPr>
        <w:t>«Об утверждении Положения о Порядке определения размера арендной платы за аренду земельных участков, находящихся в муниципальной собственности на территории Полтавского городского поселения Полтавского муниципального района Омской области»</w:t>
      </w:r>
      <w:r>
        <w:rPr>
          <w:sz w:val="28"/>
          <w:szCs w:val="28"/>
        </w:rPr>
        <w:t xml:space="preserve"> от 29</w:t>
      </w:r>
      <w:r w:rsidR="00BA240A" w:rsidRPr="00D37547">
        <w:rPr>
          <w:sz w:val="28"/>
          <w:szCs w:val="28"/>
        </w:rPr>
        <w:t>.</w:t>
      </w:r>
      <w:r>
        <w:rPr>
          <w:sz w:val="28"/>
          <w:szCs w:val="28"/>
        </w:rPr>
        <w:t>09.20</w:t>
      </w:r>
      <w:r w:rsidR="00C370A2">
        <w:rPr>
          <w:sz w:val="28"/>
          <w:szCs w:val="28"/>
        </w:rPr>
        <w:t>0</w:t>
      </w:r>
      <w:r>
        <w:rPr>
          <w:sz w:val="28"/>
          <w:szCs w:val="28"/>
        </w:rPr>
        <w:t>6 года № 41.</w:t>
      </w:r>
    </w:p>
    <w:p w:rsidR="00C81D40" w:rsidRPr="009074E5" w:rsidRDefault="002C38F3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D40" w:rsidRPr="009074E5">
        <w:rPr>
          <w:sz w:val="28"/>
          <w:szCs w:val="28"/>
        </w:rPr>
        <w:t xml:space="preserve">. </w:t>
      </w:r>
      <w:r w:rsidR="00C81D40" w:rsidRPr="009074E5">
        <w:rPr>
          <w:rStyle w:val="FontStyle25"/>
          <w:sz w:val="28"/>
          <w:szCs w:val="28"/>
        </w:rPr>
        <w:t xml:space="preserve">Настоящее Решение подлежит опубликованию (обнародованию), а также размещению на сайте </w:t>
      </w:r>
      <w:r w:rsidR="00C81D40">
        <w:rPr>
          <w:rStyle w:val="FontStyle25"/>
          <w:sz w:val="28"/>
          <w:szCs w:val="28"/>
        </w:rPr>
        <w:t xml:space="preserve">Полтавского городского </w:t>
      </w:r>
      <w:r w:rsidR="00C81D40" w:rsidRPr="009074E5">
        <w:rPr>
          <w:rStyle w:val="FontStyle25"/>
          <w:sz w:val="28"/>
          <w:szCs w:val="28"/>
        </w:rPr>
        <w:t>поселения и вступает в силу с момента опубликования (обнародования).</w:t>
      </w:r>
    </w:p>
    <w:p w:rsidR="00C81D40" w:rsidRDefault="00C81D40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65301" w:rsidRDefault="00B65301" w:rsidP="00B653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 городского поселения                                  М.И.Руденко</w:t>
      </w:r>
    </w:p>
    <w:p w:rsidR="00B65301" w:rsidRDefault="00B65301" w:rsidP="00B65301">
      <w:pPr>
        <w:ind w:left="720"/>
        <w:jc w:val="both"/>
        <w:rPr>
          <w:sz w:val="28"/>
          <w:szCs w:val="28"/>
        </w:rPr>
      </w:pP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sz w:val="28"/>
          <w:szCs w:val="28"/>
        </w:rPr>
        <w:t>Н.Н.Танский</w:t>
      </w:r>
      <w:proofErr w:type="spellEnd"/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BA240A">
      <w:pPr>
        <w:jc w:val="right"/>
        <w:rPr>
          <w:szCs w:val="24"/>
        </w:rPr>
      </w:pPr>
      <w:bookmarkStart w:id="0" w:name="sub_1000"/>
      <w:r w:rsidRPr="00BA240A">
        <w:rPr>
          <w:rStyle w:val="a4"/>
          <w:b w:val="0"/>
          <w:bCs/>
        </w:rPr>
        <w:t>Приложение</w:t>
      </w:r>
      <w:r w:rsidRPr="00BA240A">
        <w:rPr>
          <w:rStyle w:val="a4"/>
          <w:b w:val="0"/>
          <w:bCs/>
        </w:rPr>
        <w:br/>
        <w:t xml:space="preserve">к </w:t>
      </w:r>
      <w:hyperlink w:anchor="sub_0" w:history="1">
        <w:r w:rsidRPr="00BA240A">
          <w:rPr>
            <w:rStyle w:val="a5"/>
            <w:rFonts w:eastAsiaTheme="minorEastAsia"/>
            <w:color w:val="auto"/>
          </w:rPr>
          <w:t>решению</w:t>
        </w:r>
      </w:hyperlink>
      <w:r w:rsidRPr="00BA240A">
        <w:rPr>
          <w:rStyle w:val="a4"/>
          <w:b w:val="0"/>
          <w:bCs/>
        </w:rPr>
        <w:br/>
      </w:r>
      <w:r w:rsidRPr="00BA240A">
        <w:rPr>
          <w:szCs w:val="24"/>
        </w:rPr>
        <w:t xml:space="preserve">Совета Полтавского городского поселения </w:t>
      </w:r>
    </w:p>
    <w:p w:rsidR="00BA240A" w:rsidRPr="00BA240A" w:rsidRDefault="00BA240A" w:rsidP="00BA240A">
      <w:pPr>
        <w:jc w:val="right"/>
        <w:rPr>
          <w:rStyle w:val="a4"/>
          <w:b w:val="0"/>
          <w:bCs/>
        </w:rPr>
      </w:pPr>
      <w:r w:rsidRPr="00BA240A">
        <w:rPr>
          <w:szCs w:val="24"/>
        </w:rPr>
        <w:t>Полтавского муниципального района Омской области</w:t>
      </w:r>
      <w:r>
        <w:rPr>
          <w:rStyle w:val="a4"/>
          <w:b w:val="0"/>
          <w:bCs/>
        </w:rPr>
        <w:t xml:space="preserve"> </w:t>
      </w:r>
      <w:r w:rsidRPr="00BA240A">
        <w:rPr>
          <w:rStyle w:val="a4"/>
          <w:b w:val="0"/>
          <w:bCs/>
        </w:rPr>
        <w:br/>
        <w:t xml:space="preserve">от </w:t>
      </w:r>
      <w:r w:rsidR="00B65301">
        <w:rPr>
          <w:rStyle w:val="a4"/>
          <w:b w:val="0"/>
          <w:bCs/>
        </w:rPr>
        <w:t>31.05.2</w:t>
      </w:r>
      <w:r>
        <w:rPr>
          <w:rStyle w:val="a4"/>
          <w:b w:val="0"/>
          <w:bCs/>
        </w:rPr>
        <w:t>019</w:t>
      </w:r>
      <w:r w:rsidRPr="00BA240A">
        <w:rPr>
          <w:rStyle w:val="a4"/>
          <w:b w:val="0"/>
          <w:bCs/>
        </w:rPr>
        <w:t xml:space="preserve"> года N </w:t>
      </w:r>
      <w:r w:rsidR="00B65301">
        <w:rPr>
          <w:rStyle w:val="a4"/>
          <w:b w:val="0"/>
          <w:bCs/>
        </w:rPr>
        <w:t>23</w:t>
      </w:r>
    </w:p>
    <w:bookmarkEnd w:id="0"/>
    <w:p w:rsidR="00BA240A" w:rsidRDefault="00BA240A" w:rsidP="00BA240A"/>
    <w:p w:rsidR="00BA240A" w:rsidRPr="00BA240A" w:rsidRDefault="00BA240A" w:rsidP="00BA240A">
      <w:pPr>
        <w:pStyle w:val="1"/>
      </w:pPr>
      <w:r>
        <w:t>Порядок</w:t>
      </w:r>
      <w:r>
        <w:br/>
        <w:t xml:space="preserve">определения размера арендной платы за земельные участки, </w:t>
      </w:r>
      <w:r w:rsidRPr="00BA240A">
        <w:t>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</w:t>
      </w:r>
    </w:p>
    <w:p w:rsidR="00BA240A" w:rsidRDefault="00BA240A" w:rsidP="00BA240A"/>
    <w:p w:rsidR="00BA240A" w:rsidRDefault="00BA240A" w:rsidP="00BA240A">
      <w:pPr>
        <w:jc w:val="both"/>
      </w:pPr>
      <w:bookmarkStart w:id="1" w:name="sub_1001"/>
      <w:r>
        <w:t xml:space="preserve">1. Настоящий Порядок устанавливает правила определения размера арендной платы за земельные участки, </w:t>
      </w:r>
      <w:r w:rsidRPr="00BA240A">
        <w:rPr>
          <w:szCs w:val="24"/>
        </w:rPr>
        <w:t>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</w:t>
      </w:r>
      <w:r>
        <w:t xml:space="preserve"> (далее - земельные участки).</w:t>
      </w:r>
    </w:p>
    <w:p w:rsidR="00BA240A" w:rsidRDefault="00BA240A" w:rsidP="00BA240A">
      <w:pPr>
        <w:jc w:val="both"/>
      </w:pPr>
      <w:bookmarkStart w:id="2" w:name="sub_1002"/>
      <w:bookmarkEnd w:id="1"/>
      <w:r>
        <w:t>2. Размер арендной платы при аренде земельных участков в расчете на год определяется одним из следующих способов:</w:t>
      </w:r>
    </w:p>
    <w:p w:rsidR="00BA240A" w:rsidRDefault="00BA240A" w:rsidP="00BA240A">
      <w:pPr>
        <w:jc w:val="both"/>
      </w:pPr>
      <w:bookmarkStart w:id="3" w:name="sub_10021"/>
      <w:bookmarkEnd w:id="2"/>
      <w:r>
        <w:t>1) на основании кадастровой стоимости земельных участков;</w:t>
      </w:r>
    </w:p>
    <w:p w:rsidR="00BA240A" w:rsidRDefault="00BA240A" w:rsidP="00BA240A">
      <w:pPr>
        <w:jc w:val="both"/>
      </w:pPr>
      <w:bookmarkStart w:id="4" w:name="sub_10022"/>
      <w:bookmarkEnd w:id="3"/>
      <w:r>
        <w:t>2) в соответствии с размером земельного налога;</w:t>
      </w:r>
    </w:p>
    <w:p w:rsidR="00BA240A" w:rsidRDefault="00BA240A" w:rsidP="00BA240A">
      <w:pPr>
        <w:jc w:val="both"/>
      </w:pPr>
      <w:bookmarkStart w:id="5" w:name="sub_10023"/>
      <w:bookmarkEnd w:id="4"/>
      <w:r>
        <w:t>3) на основании рыночной стоимости права аренды земельного участка, определяемой в соответствии с законодательством Российской Федерации об оценочной деятельности.</w:t>
      </w:r>
    </w:p>
    <w:p w:rsidR="00BA240A" w:rsidRDefault="00BA240A" w:rsidP="00BA240A">
      <w:pPr>
        <w:jc w:val="both"/>
      </w:pPr>
      <w:bookmarkStart w:id="6" w:name="sub_1003"/>
      <w:bookmarkEnd w:id="5"/>
      <w:r>
        <w:t xml:space="preserve">3. Расчет размера арендной платы за использование земельных участков, за исключением случаев, предусмотренных </w:t>
      </w:r>
      <w:hyperlink w:anchor="sub_1004" w:history="1">
        <w:r>
          <w:rPr>
            <w:rStyle w:val="a5"/>
            <w:rFonts w:eastAsiaTheme="minorEastAsia"/>
          </w:rPr>
          <w:t>пунктами 4-9</w:t>
        </w:r>
      </w:hyperlink>
      <w:r>
        <w:t xml:space="preserve"> настоящего Порядка, осуществляется на основании кадастровой стоимости земельного участка по формуле:</w:t>
      </w:r>
    </w:p>
    <w:bookmarkEnd w:id="6"/>
    <w:p w:rsidR="00BA240A" w:rsidRDefault="00BA240A" w:rsidP="00BA240A"/>
    <w:p w:rsidR="00BA240A" w:rsidRDefault="00BA240A" w:rsidP="00BA240A">
      <w:proofErr w:type="spellStart"/>
      <w:r>
        <w:t>Ап</w:t>
      </w:r>
      <w:proofErr w:type="spellEnd"/>
      <w:r>
        <w:t xml:space="preserve"> = Кс </w:t>
      </w:r>
      <w:proofErr w:type="spellStart"/>
      <w:r>
        <w:t>х</w:t>
      </w:r>
      <w:proofErr w:type="spellEnd"/>
      <w:r>
        <w:t xml:space="preserve"> </w:t>
      </w:r>
      <w:proofErr w:type="spellStart"/>
      <w:r>
        <w:t>Кф</w:t>
      </w:r>
      <w:proofErr w:type="spellEnd"/>
      <w:r>
        <w:t>,</w:t>
      </w:r>
    </w:p>
    <w:p w:rsidR="00BA240A" w:rsidRDefault="00BA240A" w:rsidP="00BA240A"/>
    <w:p w:rsidR="00BA240A" w:rsidRDefault="00BA240A" w:rsidP="00BA240A">
      <w:r>
        <w:t>где:</w:t>
      </w:r>
    </w:p>
    <w:p w:rsidR="00BA240A" w:rsidRDefault="00BA240A" w:rsidP="00BA240A">
      <w:proofErr w:type="spellStart"/>
      <w:r>
        <w:t>Ап</w:t>
      </w:r>
      <w:proofErr w:type="spellEnd"/>
      <w:r>
        <w:t xml:space="preserve"> - размер годовой арендной платы;</w:t>
      </w:r>
    </w:p>
    <w:p w:rsidR="00BA240A" w:rsidRDefault="00BA240A" w:rsidP="00BA240A">
      <w:r>
        <w:t>Кс - кадастровая стоимость земельного участка;</w:t>
      </w:r>
    </w:p>
    <w:p w:rsidR="00BA240A" w:rsidRDefault="00BA240A" w:rsidP="00BA240A">
      <w:proofErr w:type="spellStart"/>
      <w:r>
        <w:t>Кф</w:t>
      </w:r>
      <w:proofErr w:type="spellEnd"/>
      <w:r>
        <w:t xml:space="preserve"> - экономически обоснованный коэффициент.</w:t>
      </w:r>
    </w:p>
    <w:p w:rsidR="00BA240A" w:rsidRDefault="00BA240A" w:rsidP="00BA240A">
      <w:r>
        <w:t xml:space="preserve">Значение </w:t>
      </w:r>
      <w:proofErr w:type="spellStart"/>
      <w:r>
        <w:t>Кф</w:t>
      </w:r>
      <w:proofErr w:type="spellEnd"/>
      <w:r>
        <w:t xml:space="preserve"> определяется в соответствии с </w:t>
      </w:r>
      <w:hyperlink w:anchor="sub_11000" w:history="1">
        <w:r>
          <w:rPr>
            <w:rStyle w:val="a5"/>
            <w:rFonts w:eastAsiaTheme="minorEastAsia"/>
          </w:rPr>
          <w:t>приложением</w:t>
        </w:r>
      </w:hyperlink>
      <w:r>
        <w:t xml:space="preserve"> к настоящему Порядку.</w:t>
      </w:r>
    </w:p>
    <w:p w:rsidR="00BA240A" w:rsidRDefault="00BA240A" w:rsidP="00BA240A">
      <w:pPr>
        <w:jc w:val="both"/>
      </w:pPr>
      <w:bookmarkStart w:id="7" w:name="sub_1004"/>
      <w:r>
        <w:t xml:space="preserve">4. В случае если размер арендной платы, рассчитанный в соответствии с </w:t>
      </w:r>
      <w:hyperlink w:anchor="sub_1003" w:history="1">
        <w:r>
          <w:rPr>
            <w:rStyle w:val="a5"/>
            <w:rFonts w:eastAsiaTheme="minorEastAsia"/>
          </w:rPr>
          <w:t>пунктом 3</w:t>
        </w:r>
      </w:hyperlink>
      <w:r>
        <w:t xml:space="preserve"> настоящего Порядка, превышает размер земельного налога, установленного в отношении предназначенных для использования в сходных целях земельных участков, размер арендной платы определяется в размере земельного налога </w:t>
      </w:r>
      <w:proofErr w:type="gramStart"/>
      <w:r>
        <w:t>для</w:t>
      </w:r>
      <w:proofErr w:type="gramEnd"/>
      <w:r>
        <w:t>:</w:t>
      </w:r>
    </w:p>
    <w:p w:rsidR="00BA240A" w:rsidRDefault="00BA240A" w:rsidP="00BA240A">
      <w:pPr>
        <w:jc w:val="both"/>
      </w:pPr>
      <w:bookmarkStart w:id="8" w:name="sub_10041"/>
      <w:bookmarkEnd w:id="7"/>
      <w:r>
        <w:t>1) земельных участков, предоставленных собственнику зданий, сооружений, право которого на приобретение в собственность данного земельного участка ограничено законодательством Российской Федерации;</w:t>
      </w:r>
    </w:p>
    <w:p w:rsidR="00BA240A" w:rsidRDefault="00BA240A" w:rsidP="00BA240A">
      <w:pPr>
        <w:jc w:val="both"/>
      </w:pPr>
      <w:bookmarkStart w:id="9" w:name="sub_10042"/>
      <w:bookmarkEnd w:id="8"/>
      <w:r>
        <w:t>2) земельных участков, предоставленных для жилищного строительства (за исключением индивидуального жилищного строительства).</w:t>
      </w:r>
    </w:p>
    <w:p w:rsidR="00BA240A" w:rsidRDefault="00BA240A" w:rsidP="00BA240A">
      <w:pPr>
        <w:jc w:val="both"/>
      </w:pPr>
      <w:bookmarkStart w:id="10" w:name="sub_1005"/>
      <w:bookmarkEnd w:id="9"/>
      <w:r>
        <w:t xml:space="preserve">5. В случае переоформления юридическими лицами права постоянного (бессрочного) пользования земельными участками на право аренды земельных участков размер арендной платы устанавливается в соответствии со </w:t>
      </w:r>
      <w:hyperlink r:id="rId5" w:history="1">
        <w:r>
          <w:rPr>
            <w:rStyle w:val="a5"/>
            <w:rFonts w:eastAsiaTheme="minorEastAsia"/>
          </w:rPr>
          <w:t>статьей 3</w:t>
        </w:r>
      </w:hyperlink>
      <w:r>
        <w:t xml:space="preserve"> Федерального закона "О введении в действие Земельного кодекса Российской Федерации" в размере:</w:t>
      </w:r>
    </w:p>
    <w:p w:rsidR="00BA240A" w:rsidRDefault="00BA240A" w:rsidP="00BA240A">
      <w:pPr>
        <w:jc w:val="both"/>
      </w:pPr>
      <w:bookmarkStart w:id="11" w:name="sub_10051"/>
      <w:bookmarkEnd w:id="10"/>
      <w:r>
        <w:t>1) 2% кадастровой стоимости арендуемых земельных участков;</w:t>
      </w:r>
    </w:p>
    <w:p w:rsidR="00BA240A" w:rsidRDefault="00BA240A" w:rsidP="00BA240A">
      <w:pPr>
        <w:jc w:val="both"/>
      </w:pPr>
      <w:bookmarkStart w:id="12" w:name="sub_10052"/>
      <w:bookmarkEnd w:id="11"/>
      <w:r>
        <w:t>2) 0,3% кадастровой стоимости арендуемых земельных участков из земель сельскохозяйственного назначения;</w:t>
      </w:r>
    </w:p>
    <w:p w:rsidR="00BA240A" w:rsidRDefault="00BA240A" w:rsidP="00BA240A">
      <w:pPr>
        <w:jc w:val="both"/>
      </w:pPr>
      <w:bookmarkStart w:id="13" w:name="sub_10053"/>
      <w:bookmarkEnd w:id="12"/>
      <w:r>
        <w:t>3) 1,5% кадастровой стоимости арендуемых земельных участков, изъятых из оборота или ограниченных в обороте.</w:t>
      </w:r>
    </w:p>
    <w:p w:rsidR="00BA240A" w:rsidRDefault="00BA240A" w:rsidP="00BA240A">
      <w:pPr>
        <w:jc w:val="both"/>
      </w:pPr>
      <w:bookmarkStart w:id="14" w:name="sub_1006"/>
      <w:bookmarkEnd w:id="13"/>
      <w:r>
        <w:t xml:space="preserve">6. Размер арендной платы за земельные участки, предоставленные для размещения объектов, предусмотренных </w:t>
      </w:r>
      <w:hyperlink r:id="rId6" w:history="1">
        <w:r>
          <w:rPr>
            <w:rStyle w:val="a5"/>
            <w:rFonts w:eastAsiaTheme="minorEastAsia"/>
          </w:rPr>
          <w:t>подпунктом 2 статьи 49</w:t>
        </w:r>
      </w:hyperlink>
      <w:r>
        <w:t xml:space="preserve"> Земельного кодекса Российской Федерации, а также для проведения работ, связанных с пользованием недрами, </w:t>
      </w:r>
      <w:r>
        <w:lastRenderedPageBreak/>
        <w:t>принимается равным размеру арендной платы, рассчитанной для соответствующих целей в отношении земельных участков, находящихся в федеральной собственности.</w:t>
      </w:r>
    </w:p>
    <w:p w:rsidR="00BA240A" w:rsidRDefault="00BA240A" w:rsidP="00BA240A">
      <w:pPr>
        <w:jc w:val="both"/>
      </w:pPr>
      <w:bookmarkStart w:id="15" w:name="sub_1007"/>
      <w:bookmarkEnd w:id="14"/>
      <w:r>
        <w:t xml:space="preserve">7. В случаях заключения договоров аренды земельных участков, предусмотренных </w:t>
      </w:r>
      <w:hyperlink r:id="rId7" w:history="1">
        <w:r>
          <w:rPr>
            <w:rStyle w:val="a5"/>
            <w:rFonts w:eastAsiaTheme="minorEastAsia"/>
          </w:rPr>
          <w:t>пунктом 5 статьи 39.7</w:t>
        </w:r>
      </w:hyperlink>
      <w:r>
        <w:t xml:space="preserve"> Земельного кодекса Российской Федерации, размер арендной платы определяется в размере земельного налога, рассчитанного в отношении таких земельных участков.</w:t>
      </w:r>
    </w:p>
    <w:p w:rsidR="00BA240A" w:rsidRDefault="00BA240A" w:rsidP="00BA240A">
      <w:pPr>
        <w:jc w:val="both"/>
      </w:pPr>
      <w:bookmarkStart w:id="16" w:name="sub_1008"/>
      <w:bookmarkEnd w:id="15"/>
      <w:r>
        <w:t xml:space="preserve">8. </w:t>
      </w:r>
      <w:bookmarkStart w:id="17" w:name="sub_1011"/>
      <w:bookmarkEnd w:id="16"/>
      <w:proofErr w:type="gramStart"/>
      <w:r>
        <w:t>Для земельных участков, отнесенных к территориям общего пользования (в том числе к площадям, улицам, проездам, набережным, береговым полосам водных объектов общего пользования, скверам, бульварам) и не имеющим иного вида разрешенного использования, размер арендной платы устанавливается в размере величины рыночной стоимости права аренды земельного участка, определяемой в соответствии с законодательством Российской Федерации об оценочной деятельности.</w:t>
      </w:r>
      <w:proofErr w:type="gramEnd"/>
    </w:p>
    <w:p w:rsidR="00BA240A" w:rsidRDefault="001E225F" w:rsidP="00BA240A">
      <w:pPr>
        <w:jc w:val="both"/>
      </w:pPr>
      <w:bookmarkStart w:id="18" w:name="sub_1012"/>
      <w:bookmarkEnd w:id="17"/>
      <w:r>
        <w:t>9</w:t>
      </w:r>
      <w:r w:rsidR="00BA240A">
        <w:t xml:space="preserve">. Размер арендной платы изменяется </w:t>
      </w:r>
      <w:proofErr w:type="gramStart"/>
      <w:r w:rsidR="00BA240A">
        <w:t>в соответствии с законодательством в одностороннем порядке по требованию арендодателя в следующих случаях</w:t>
      </w:r>
      <w:proofErr w:type="gramEnd"/>
      <w:r w:rsidR="00BA240A">
        <w:t>:</w:t>
      </w:r>
    </w:p>
    <w:p w:rsidR="00BA240A" w:rsidRDefault="00BA240A" w:rsidP="00BA240A">
      <w:pPr>
        <w:jc w:val="both"/>
      </w:pPr>
      <w:bookmarkStart w:id="19" w:name="sub_10121"/>
      <w:bookmarkEnd w:id="18"/>
      <w:r>
        <w:t>1) изменение кадастровой стоимости земельного участка с перерасчетом размера арендной платы по состоянию на 1 января года, следующего за годом, в котором произошло изменение кадастровой стоимости;</w:t>
      </w:r>
    </w:p>
    <w:p w:rsidR="00BA240A" w:rsidRDefault="00BA240A" w:rsidP="00BA240A">
      <w:pPr>
        <w:jc w:val="both"/>
      </w:pPr>
      <w:bookmarkStart w:id="20" w:name="sub_10122"/>
      <w:bookmarkEnd w:id="19"/>
      <w:r>
        <w:t>2) изменение рыночной стоимости земельного участка с перерасчетом размера арендной платы по состоянию на 1 января года, следующего за годом, в котором была проведена оценка, осуществленная не более чем за 6 месяцев до перерасчета арендной платы;</w:t>
      </w:r>
    </w:p>
    <w:p w:rsidR="00BA240A" w:rsidRDefault="00BA240A" w:rsidP="00BA240A">
      <w:pPr>
        <w:jc w:val="both"/>
      </w:pPr>
      <w:bookmarkStart w:id="21" w:name="sub_10123"/>
      <w:bookmarkEnd w:id="20"/>
      <w:r>
        <w:t xml:space="preserve">3) индексация размера арендной платы на уровень инфляции в соответствии с </w:t>
      </w:r>
      <w:hyperlink w:anchor="sub_1013" w:history="1">
        <w:r w:rsidR="001E225F">
          <w:rPr>
            <w:rStyle w:val="a5"/>
            <w:rFonts w:eastAsiaTheme="minorEastAsia"/>
          </w:rPr>
          <w:t>10</w:t>
        </w:r>
      </w:hyperlink>
      <w:r>
        <w:t xml:space="preserve"> настоящего Порядка;</w:t>
      </w:r>
    </w:p>
    <w:p w:rsidR="00BA240A" w:rsidRDefault="00BA240A" w:rsidP="00BA240A">
      <w:pPr>
        <w:jc w:val="both"/>
      </w:pPr>
      <w:bookmarkStart w:id="22" w:name="sub_10124"/>
      <w:bookmarkEnd w:id="21"/>
      <w:r>
        <w:t>4) изменение нормативных правовых актов Российской Федерации, нормативных правовых актов Омской области, определяющих исчисление размера арендной платы, порядок и условия ее внесения с момента вступления в силу соответствующих нормативных правовых актов.</w:t>
      </w:r>
    </w:p>
    <w:p w:rsidR="00BA240A" w:rsidRDefault="001E225F" w:rsidP="00BA240A">
      <w:pPr>
        <w:jc w:val="both"/>
      </w:pPr>
      <w:bookmarkStart w:id="23" w:name="sub_1013"/>
      <w:bookmarkEnd w:id="22"/>
      <w:r>
        <w:t>10</w:t>
      </w:r>
      <w:r w:rsidR="00BA240A">
        <w:t xml:space="preserve">. При заключении договора аренды земельного участка </w:t>
      </w:r>
      <w:r>
        <w:t>предусматриваем</w:t>
      </w:r>
      <w:r w:rsidR="00BA240A">
        <w:t xml:space="preserve"> в таком договоре случаи и периодичность изменения арендной платы за пользование земельным участком. При этом арендная плата ежегодно,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инфляции, установленный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</w:t>
      </w:r>
      <w:proofErr w:type="gramStart"/>
      <w:r w:rsidR="00BA240A">
        <w:t>года</w:t>
      </w:r>
      <w:proofErr w:type="gramEnd"/>
      <w:r w:rsidR="00BA240A">
        <w:t xml:space="preserve"> начиная с года, следующего за годом, в котором заключен указанный договор аренды.</w:t>
      </w:r>
    </w:p>
    <w:bookmarkEnd w:id="23"/>
    <w:p w:rsidR="00BA240A" w:rsidRDefault="00BA240A" w:rsidP="00BA240A">
      <w:pPr>
        <w:jc w:val="both"/>
      </w:pPr>
      <w:r>
        <w:t>Индексация арендной платы на размер уровня инфляции не производится в год изменения размера арендной платы в связи с изменением кадастровой или рыночной стоимости земельного участка.</w:t>
      </w:r>
    </w:p>
    <w:p w:rsidR="00BA240A" w:rsidRDefault="001E225F" w:rsidP="00BA240A">
      <w:pPr>
        <w:jc w:val="both"/>
      </w:pPr>
      <w:bookmarkStart w:id="24" w:name="sub_1014"/>
      <w:r>
        <w:t>11</w:t>
      </w:r>
      <w:r w:rsidR="00BA240A">
        <w:t xml:space="preserve">. В договоре аренды земельного участка, в соответствии с которым арендная плата рассчитана на основании величины рыночной стоимости права аренды земельного участка, </w:t>
      </w:r>
      <w:r>
        <w:t>предусматриваем</w:t>
      </w:r>
      <w:r w:rsidR="00BA240A">
        <w:t xml:space="preserve"> возможность изменения арендной платы в связи с изменением рыночной стоимости земельного участка, но не чаще чем один раз в </w:t>
      </w:r>
      <w:r w:rsidR="00BA240A" w:rsidRPr="001E225F">
        <w:rPr>
          <w:b/>
        </w:rPr>
        <w:t>три года</w:t>
      </w:r>
      <w:r w:rsidR="00BA240A">
        <w:t>.</w:t>
      </w:r>
    </w:p>
    <w:p w:rsidR="00BA240A" w:rsidRDefault="001E225F" w:rsidP="00BA240A">
      <w:pPr>
        <w:jc w:val="both"/>
      </w:pPr>
      <w:bookmarkStart w:id="25" w:name="sub_1015"/>
      <w:bookmarkEnd w:id="24"/>
      <w:r>
        <w:t>12</w:t>
      </w:r>
      <w:r w:rsidR="00BA240A">
        <w:t>. Если на стороне арендатора земельного участка выступают несколько лиц, являющихся правообладателями помещений в зданиях, сооружениях, расположенных на неделимом земельном участке, размер арендной платы за использование земельного участка определяется для каждого из них пропорционально размеру принадлежащей ему доли в праве на указанные объекты недвижимого имущества.</w:t>
      </w:r>
    </w:p>
    <w:bookmarkEnd w:id="25"/>
    <w:p w:rsidR="00BA240A" w:rsidRDefault="00BA240A" w:rsidP="00BA240A">
      <w:pPr>
        <w:jc w:val="both"/>
      </w:pPr>
    </w:p>
    <w:p w:rsidR="00BA240A" w:rsidRPr="009074E5" w:rsidRDefault="00BA240A" w:rsidP="00BA24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18DA" w:rsidRDefault="006318DA" w:rsidP="00BA240A">
      <w:pPr>
        <w:jc w:val="both"/>
      </w:pPr>
    </w:p>
    <w:p w:rsidR="001E225F" w:rsidRDefault="001E225F" w:rsidP="00BA240A">
      <w:pPr>
        <w:jc w:val="both"/>
      </w:pPr>
    </w:p>
    <w:p w:rsidR="001E225F" w:rsidRDefault="001E225F" w:rsidP="00BA240A">
      <w:pPr>
        <w:jc w:val="both"/>
      </w:pPr>
    </w:p>
    <w:p w:rsidR="001E225F" w:rsidRDefault="001E225F" w:rsidP="00BA240A">
      <w:pPr>
        <w:jc w:val="both"/>
      </w:pPr>
    </w:p>
    <w:p w:rsidR="00482FB0" w:rsidRDefault="00482FB0" w:rsidP="00BA240A">
      <w:pPr>
        <w:jc w:val="both"/>
        <w:sectPr w:rsidR="00482FB0" w:rsidSect="00482FB0">
          <w:pgSz w:w="11905" w:h="16838"/>
          <w:pgMar w:top="425" w:right="851" w:bottom="425" w:left="1678" w:header="0" w:footer="0" w:gutter="0"/>
          <w:cols w:space="708"/>
          <w:noEndnote/>
          <w:docGrid w:linePitch="326"/>
        </w:sectPr>
      </w:pPr>
    </w:p>
    <w:p w:rsidR="00482FB0" w:rsidRDefault="00482FB0" w:rsidP="00482FB0">
      <w:pPr>
        <w:tabs>
          <w:tab w:val="left" w:pos="540"/>
        </w:tabs>
        <w:autoSpaceDE w:val="0"/>
        <w:autoSpaceDN w:val="0"/>
        <w:adjustRightInd w:val="0"/>
        <w:ind w:firstLine="709"/>
        <w:jc w:val="right"/>
        <w:rPr>
          <w:szCs w:val="24"/>
        </w:rPr>
      </w:pPr>
      <w:r w:rsidRPr="00482FB0">
        <w:rPr>
          <w:rStyle w:val="a4"/>
          <w:b w:val="0"/>
          <w:bCs/>
          <w:szCs w:val="24"/>
        </w:rPr>
        <w:lastRenderedPageBreak/>
        <w:t>к</w:t>
      </w:r>
      <w:r w:rsidR="001E225F" w:rsidRPr="00482FB0">
        <w:rPr>
          <w:rStyle w:val="a4"/>
          <w:b w:val="0"/>
          <w:bCs/>
          <w:szCs w:val="24"/>
        </w:rPr>
        <w:t xml:space="preserve"> </w:t>
      </w:r>
      <w:hyperlink w:anchor="sub_1000" w:history="1">
        <w:r w:rsidR="001E225F" w:rsidRPr="00482FB0">
          <w:rPr>
            <w:rStyle w:val="a5"/>
            <w:rFonts w:eastAsiaTheme="minorEastAsia"/>
            <w:szCs w:val="24"/>
          </w:rPr>
          <w:t>Порядку</w:t>
        </w:r>
      </w:hyperlink>
      <w:r w:rsidR="001E225F" w:rsidRPr="00482FB0">
        <w:rPr>
          <w:rStyle w:val="a4"/>
          <w:b w:val="0"/>
          <w:bCs/>
          <w:szCs w:val="24"/>
        </w:rPr>
        <w:t xml:space="preserve"> определения арендной платы</w:t>
      </w:r>
      <w:r w:rsidR="001E225F" w:rsidRPr="00482FB0">
        <w:rPr>
          <w:rStyle w:val="a4"/>
          <w:bCs/>
          <w:szCs w:val="24"/>
        </w:rPr>
        <w:br/>
      </w:r>
      <w:r w:rsidR="001E225F" w:rsidRPr="00482FB0">
        <w:rPr>
          <w:rStyle w:val="a4"/>
          <w:b w:val="0"/>
          <w:bCs/>
          <w:szCs w:val="24"/>
        </w:rPr>
        <w:t>за земельные участки</w:t>
      </w:r>
      <w:r w:rsidR="001E225F" w:rsidRPr="00482FB0">
        <w:rPr>
          <w:rStyle w:val="a4"/>
          <w:bCs/>
          <w:szCs w:val="24"/>
        </w:rPr>
        <w:t xml:space="preserve">, </w:t>
      </w:r>
      <w:r w:rsidRPr="00482FB0">
        <w:rPr>
          <w:szCs w:val="24"/>
        </w:rPr>
        <w:t xml:space="preserve">находящиеся в муниципальной собственности </w:t>
      </w:r>
    </w:p>
    <w:p w:rsidR="00482FB0" w:rsidRDefault="00482FB0" w:rsidP="00482FB0">
      <w:pPr>
        <w:tabs>
          <w:tab w:val="left" w:pos="540"/>
        </w:tabs>
        <w:autoSpaceDE w:val="0"/>
        <w:autoSpaceDN w:val="0"/>
        <w:adjustRightInd w:val="0"/>
        <w:ind w:firstLine="709"/>
        <w:jc w:val="right"/>
        <w:rPr>
          <w:szCs w:val="24"/>
        </w:rPr>
      </w:pPr>
      <w:r w:rsidRPr="00482FB0">
        <w:rPr>
          <w:szCs w:val="24"/>
        </w:rPr>
        <w:t xml:space="preserve">Полтавского городского поселения Полтавского муниципального района </w:t>
      </w:r>
    </w:p>
    <w:p w:rsidR="00482FB0" w:rsidRPr="00482FB0" w:rsidRDefault="00482FB0" w:rsidP="00482FB0">
      <w:pPr>
        <w:tabs>
          <w:tab w:val="left" w:pos="540"/>
        </w:tabs>
        <w:autoSpaceDE w:val="0"/>
        <w:autoSpaceDN w:val="0"/>
        <w:adjustRightInd w:val="0"/>
        <w:ind w:firstLine="709"/>
        <w:jc w:val="right"/>
        <w:rPr>
          <w:szCs w:val="24"/>
        </w:rPr>
      </w:pPr>
      <w:proofErr w:type="gramStart"/>
      <w:r w:rsidRPr="00482FB0">
        <w:rPr>
          <w:szCs w:val="24"/>
        </w:rPr>
        <w:t>Омской области, предоставленные в аренду без торгов</w:t>
      </w:r>
      <w:proofErr w:type="gramEnd"/>
    </w:p>
    <w:p w:rsidR="001E225F" w:rsidRDefault="001E225F" w:rsidP="001E225F">
      <w:pPr>
        <w:jc w:val="right"/>
        <w:rPr>
          <w:rStyle w:val="a4"/>
          <w:rFonts w:ascii="Arial" w:hAnsi="Arial" w:cs="Arial"/>
          <w:bCs/>
        </w:rPr>
      </w:pPr>
    </w:p>
    <w:p w:rsidR="001E225F" w:rsidRDefault="001E225F" w:rsidP="001E225F"/>
    <w:p w:rsidR="001E225F" w:rsidRDefault="001E225F" w:rsidP="001E225F">
      <w:pPr>
        <w:pStyle w:val="1"/>
      </w:pPr>
      <w:r>
        <w:t>Значение коэффициента,</w:t>
      </w:r>
      <w:r>
        <w:br/>
        <w:t>применяемого для расчета размера арендной платы</w:t>
      </w:r>
    </w:p>
    <w:p w:rsidR="001E225F" w:rsidRDefault="001E225F" w:rsidP="001E225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3"/>
        <w:gridCol w:w="12335"/>
        <w:gridCol w:w="2218"/>
      </w:tblGrid>
      <w:tr w:rsidR="001E225F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Default="001E225F" w:rsidP="001E225F">
            <w:pPr>
              <w:pStyle w:val="a6"/>
              <w:jc w:val="center"/>
            </w:pPr>
            <w:r>
              <w:t>N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Default="001E225F" w:rsidP="001E225F">
            <w:pPr>
              <w:pStyle w:val="a6"/>
              <w:jc w:val="center"/>
            </w:pPr>
            <w:r>
              <w:t>Наименование вида разрешенного использования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Default="001E225F" w:rsidP="001E225F">
            <w:pPr>
              <w:pStyle w:val="a6"/>
              <w:jc w:val="center"/>
            </w:pPr>
            <w:r>
              <w:t>Значение коэффициента, %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участки, предназначенные для размещения домов малоэтажной, 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среднеэтажной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и многоэтажной жилой застройки,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малоэтажного многоквартирного жилого дома (дом, пригодный для постоянного проживания, высотой до 4 этажей, включая мансардный); разведения декоративных и плодовых деревьев, овощных и ягодных культур; размещения индивидуальных гаражей и иных вспомогательных сооружений; обустройства спортивных и детских площадок, площадок отдыха; размещения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 (2.1.1)</w:t>
            </w:r>
            <w:hyperlink w:anchor="sub_11001" w:history="1">
              <w:r w:rsidRPr="00482FB0">
                <w:rPr>
                  <w:rStyle w:val="a5"/>
                  <w:rFonts w:ascii="Times New Roman" w:hAnsi="Times New Roman"/>
                  <w:sz w:val="20"/>
                  <w:szCs w:val="20"/>
                </w:rPr>
                <w:t>(1)</w:t>
              </w:r>
            </w:hyperlink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 благоустройства и озеленения; размещения подземных гаражей и автостоянок; обустройства спортивных и детских площадок, площадок отдыха; размещения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 (2.5);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 благоустройства и озеленения придомовых территорий; обустройства спортивных и детских площадок, хозяйственных площадок; размещения подземных гаражей и наземных автостоянок, размещения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общей площади дома (2.6)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D977A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домов индивидуальной жилой застройки,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индивидуального жилого дома (дом, пригодный для постоянного проживания, высотой не выше трех надземных этажей); выращивания плодовых, ягодных, овощных, бахчевых или иных декоративных или сельскохозяйственных культур; размещения индивидуальных гаражей и подсобных сооружений (2.1);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производства сельскохозяйственной продукции; размещения гаража и иных вспомогательных сооружений; содержания сельскохозяйственных животных (2.2);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и имеет выход на территорию общего пользования (жилые дома блокированной застройки); разведения декоративных и плодовых деревьев, овощных и ягодных культур; размещения индивидуальных гаражей и иных 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вспомогательных сооружений; обустройства спортивных и детских площадок, площадок отдыха (2.3);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гаражей и автостоянок,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 (2.7.1);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постоянных или временных гаражей с несколькими стояночными местами, стоянок (парковок), гаражей, в том числе многоярусных, не указанных в коде 2.7.1 (4.9)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D977A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дачного строительства, садоводства и огородничества,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деятельности, связанной с выращиванием ягодных, овощных, бахчевых или иных сельскохозяйственных культур и картофеля; размещения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 (13.1);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деятельности, связанной с выращиванием плодовых, ягодных, овощных, бахчевых или иных сельскохозяйственных культур и картофеля; размещения садового дома, предназначенного для отдыха и не подлежащего разделу на квартиры; размещения хозяйственных строений и сооружений (13.2);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жилого дачного дома (не предназначенного для раздела на квартиры, пригодного для отдыха и проживания, высотой не выше трех надземных этажей); осуществления деятельности, связанной с выращиванием плодовых, ягодных, овощных, бахчевых или иных сельскохозяйственных культур и картофеля; размещения хозяйственных строений и сооружений (13.3)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объектов торговли, общественного питания, бытового обслуживания, автозаправочных и газонаполнительных станций, предприятий автосервиса,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(3.3);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общей площадью свыше 5000 кв. м в целях размещения одной или нескольких организаций, осуществляющих продажу товаров и (или) оказание услуг в соответствии с содержанием видов разрешенного использования с кодами 4.5 - 4.9; размещения гаражей и (или) стоянок для автомобилей сотрудников и посетителей торгового центра (4.2);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 кв. м; размещения гаражей и (или) стоянок для автомобилей сотрудников и посетителей рынка (4.3);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продажи товаров, торговая площадь которых составляет до 5000 кв. м (4.4);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 в целях устройства мест общественного питания (рестораны, кафе, столовые, закусочные, бары) (4.6);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 (4.8);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автозаправочных станций (бензиновых, газовых); размещения магазинов сопутствующей торговли, зданий для организации общественного питания в качестве объектов придорожного сервиса; предоставления гостиничных услуг в качестве придорожного сервиса; размещения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 (4.9.1);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размещения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конгрессной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 (4.10)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D977A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гостиниц,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размещения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сооружении к инженерным сетям, находящимся на земельном участке или на земельных участках, имеющих инженерные сооружения, предназначенных для общего пользования (2.4);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 (4.7)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D977A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офисных зданий делового и коммерческого назначения,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(4.1);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размещения организаций, оказывающих банковские и страховые услуги (4.5)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D977A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объектов рекреационного и лечебно-оздоровительного назначения,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размещения баз и палаточных лагерей для проведения походов и экскурсий по ознакомлению с природой, пеших и конных прогулок, устройство троп и дорожек, размещения щитов с познавательными сведениями об окружающей природной среде; осуществления необходимых природоохранных и 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природовосстановительных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(5.2);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размещения детских лагерей (5.2.1);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обустройства мест охоты и рыбалки, в том числе размещения дома охотника или рыболова, сооружений, необходимых для восстановления и поддержания поголовья зверей или количества рыбы (5.3);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обустройства мест для игры в гольф или осуществления конных прогулок, в том числе осуществления необходимых земляных работ и вспомогательных сооружений; размещения конноспортивных манежей, не предусматривающих устройство трибун (5.5);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использования,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охраны лечебных ресурсов от истощения и уничтожения в границах первой зоны округа 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горносанитарной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или санитарной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охраны лечебно-оздоровительных местностей и курорта (9.2);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санаториев и профилакториев, обеспечивающих оказание услуги по лечению и оздоровлению населения; обустройства лечебно-оздоровительных местностей (пляжи, бюветы, места добычи целебной грязи); размещения лечебно-оздоровительных лагерей (9.2.1)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D977A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 (за исключением автозаправочных и газонаполнительных станций, предприятий автосервиса, гаражей и автостоянок), объектов связи, а также земельные участки, предназначенные для: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зданий, сооружений, используемых для производства, хранения, первичной и глубокой переработки сельскохозяйственной продукции (1.15);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 (1.18);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 в целях добычи недр, их переработки, изготовления вещей промышленным способом (6.0);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геологических изысканий; добычи недр открытым (карьеры, отвалы) и закрытым (шахты, скважины) способами; размещения объектов капитального строительства, в том числе подземных, в целях добычи недр; размещения объектов капитального строительства, необходимых для подготовки сырья к транспортировке и (или) промышленной переработке;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размещения объектов капитального строительства, предназначенных для проживания в них сотрудников, осуществляющих обслуживание зданий и сооружений, 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необходимых для целей 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недропользования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, если добыча недр происходит на межселенной территории (6.1);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других подобных промышленных предприятий,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 (6.2);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 (6.2.1);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размещения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фарфоро-фаянсовой</w:t>
            </w:r>
            <w:proofErr w:type="spellEnd"/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, электронной промышленности (6.3);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 (6.З.1.);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 (6.4);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других подобных промышленных предприятий (6.5);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 (6.6);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 (6.8);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(6.9);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 (6.11)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D977A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электростанций, обслуживающих их сооружений и объектов, а также: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 (2.7);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зданий или помещений, предназначенных для приема физических и юридических 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 в связи с предоставлением им коммунальных услуг) (3.1);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гидроэнергетики, тепловых станций и других электростанций, размещения обслуживающих и вспомогательных для электростанций сооружений (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золоотвалов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, гидротехнических сооружений); размещения объектов 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электросетевого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кодом 3.1 (6.7);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размещения объектов использования атомной энергии, в том числе атомных станций, ядерных установок (за </w:t>
            </w: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исключением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создаваемых в научных целях), пунктов хранения ядерных материалов и радиоактивных веществ; размещения обслуживающих и вспомогательных для электростанций сооружений; размещения объектов 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электросетевого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хозяйства, обслуживающих атомные электростанции (6.7.1)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D977A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AD59C7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водных объектов, находящихся в обороте, включая: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 (11.1);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 (11.2);</w:t>
            </w:r>
          </w:p>
          <w:p w:rsidR="001E225F" w:rsidRPr="00482FB0" w:rsidRDefault="001E225F" w:rsidP="00AD59C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рыбозащитных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и рыбопропускных сооружений, берегозащитных сооружений) (11.3)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AD59C7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AD59C7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участки, предназначенные для разработки полезных ископаемых, размещения автомобильных дорог, полос отвода </w:t>
            </w:r>
            <w:r w:rsidR="00AD59C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автомобильных дорог, 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трубопроводов, кабельных, радиорелейных и воздушных линий связи и линий радиофикации, воздушных линий электропередачи;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размещения наземных сооружений и инфраструктуры спутниковой связи, военных объектов,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автомобильных дорог и технически связанных с ними сооружений; размещения зданий и сооружений, предназначенных для обслуживания пассажиров, а также обеспечивающих работу транспортных средств, размещения объектов, предназначенных для размещения постов органов внутренних дел, ответственных за безопасность дорожного движения; оборудования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 (7.2);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(7.5)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AD59C7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AD59C7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AD59C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городских лесов, скверов, парков, городских садов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AD59C7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9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E225F" w:rsidRPr="00482FB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относящиеся к землям сельскохозяйственного назначения, а также предназначенные для сельскохозяйственного использования,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деятельности, связанной с выращиванием сельскохозяйственных культур (1.1);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 (1-2);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 (1.3);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 (1.5);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деятельности, в том числе на сельскохозяйственных угодьях, связанной с выращиванием льна, конопли (1.6);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осуществления хозяйственной деятельности, связанной с производством продукции животноводства, в том числе сенокошения, выпаса сельскохозяйственных животных, разведения племенных животных, производства и использования племенной продукции (материала), размещения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 (1.7);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сенокошения, выпаса сельскохозяйственных животных, производства кормов, размещения зданий, сооружений, используемых для содержания и разведения сельскохозяйственных животных; разведения племенных животных, производства и использования племенной продукции (материала) (1.8);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осуществления хозяйственной деятельности, связанной с </w:t>
            </w:r>
            <w:r w:rsidR="007E69F0">
              <w:rPr>
                <w:rFonts w:ascii="Times New Roman" w:hAnsi="Times New Roman" w:cs="Times New Roman"/>
                <w:sz w:val="20"/>
                <w:szCs w:val="20"/>
              </w:rPr>
              <w:t>размещением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зданий, сооружений, используемых для содержания и разведения животных, производства, хранения и первичной переработки продукции; разведения племенных животных, производства и использования племенной продукции (материала) (1.9);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деятельности, связанной с разведением домашних пород птиц, в том числе водоплавающих; размещения зданий, сооружений, используемых для содержания и разведения животных, производства, хранения и первичной переработки продукции птицеводства; разведения племенных животных, производства и использования племенной продукции (материала) (1.10);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деятельности, связанной с разведением свиней; размещения зданий, сооружений, используемых для содержания и разведения животных, производства, хранения и первичной переработки продукции; разведения племенных животных, производства и использования племенной продукции (материала) (1.11);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размещения ульев, иных объектов и оборудования, необходимого для пчеловодства и разведениях иных полезных насекомых; размещения сооружений, используемых для хранения и первичной переработки продукции пчеловодства (1.12);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аквакультуры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); размещения зданий, сооружений, оборудования, необходимых для осуществления рыбоводства (</w:t>
            </w:r>
            <w:proofErr w:type="spell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аквакультуры</w:t>
            </w:r>
            <w:proofErr w:type="spell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) (1.13);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производства сельскохозяйственной продукции без права возведения объектов капитального строительства (1.16);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выращивания и реализации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размещения сооружений, необходимых для указанных видов сельскохозяйственного производства (1.17)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7E69F0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4,5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 улиц, проспектов, площадей, шоссе, аллей, бульваров, застав, переулков, проездов, тупиков, земельные участки земель резерва, земельные участки, занятые водными объектами, изъятыми из оборота или ограниченными в обороте, в том числе предназначенные для: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(размещения военных организаций, внутренних войск, учреждений и других объектов, дислокации войск и сил флота), проведения воинских учений и других мероприятий, направленных на обеспечение боевой готовности воинских частей (8.0);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размещения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 обустройства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размещения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 размещения объектов, для </w:t>
            </w: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обеспечения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 которых были созданы закрытые административно-территориальные образования (8.1);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размещения объектов гражданской обороны, за исключением объектов гражданской обороны, являющихся частями производственных зданий (8.3);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размещения объектов капитального строительства для создания мест лишения свободы (следственные изоляторы, тюрьмы, поселения) 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(8.4);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(12.0);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отсутствия хозяйственной деятельности (12.3)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</w:tr>
      <w:tr w:rsidR="001E225F" w:rsidRPr="00482FB0" w:rsidTr="001E225F">
        <w:tc>
          <w:tcPr>
            <w:tcW w:w="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sub_11017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  <w:bookmarkEnd w:id="26"/>
          </w:p>
        </w:tc>
        <w:tc>
          <w:tcPr>
            <w:tcW w:w="1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религии, в том числе: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осуществления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размещения коллекций генетических ресурсов растений (1.14);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размещения объектов капитального строительства для размещения отделений почты и телеграфа; размещения объектов капитального строительства для размещения общественных некоммерческих организаций: благотворительных организаций, клубов по интересам (3.2);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оказания гражданам медицинской помощи;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 (3.4.1);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размещения станций скорой помощи (3.4.2);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кодами 3.5.1 - 3.5.2 (3.5);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 (3.5.1);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 (3.5.2);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устройства площадок для празднеств и гуляний; размещения зданий и сооружений для размещения цирков, зверинцев, зоопарков, океанариумов (3.6);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размещения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 (3.7);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- размещения объектов капитального строительства, предназначенных для размещения органов государственной власти, органов местного </w:t>
            </w: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самоуправления, судов, а также организаций, непосредственно обеспечивающих их деятельность; размещения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 размещения объектов капитального строительства для дипломатических представительств иностранных государств и консульских учреждений в Российской Федерации (3.8);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 xml:space="preserve"> (3.9);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наблюдения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 (3.9.1);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оказания ветеринарных услуг без содержания животных (3.10.1);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строительства, предназначенных для оказания ветеринарных услуг в стационаре; размещения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размещения объектов капитального строительства, предназначенных для организации гостиниц для животных (3.10.2);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объектов капитального строительства в качестве спортивных клубов, спортивных залов, бассейнов, устройства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спортивных баз и лагерей (5.1);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сохранения и изучения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хозяйственной деятельности, являющейся историческим промыслом или ремеслом, а также хозяйственной деятельности, обеспечивающей познавательный туризм (9.3);</w:t>
            </w:r>
            <w:proofErr w:type="gramEnd"/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 кладбищ, крематориев и мест захоронения; размещения соответствующих культовых сооружений (12.1);</w:t>
            </w:r>
          </w:p>
          <w:p w:rsidR="001E225F" w:rsidRPr="00482FB0" w:rsidRDefault="001E225F" w:rsidP="001E225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82FB0">
              <w:rPr>
                <w:rFonts w:ascii="Times New Roman" w:hAnsi="Times New Roman" w:cs="Times New Roman"/>
                <w:sz w:val="20"/>
                <w:szCs w:val="20"/>
              </w:rPr>
              <w:t>- размещения, хранения, захоронения, утилизации, накопления, обработки, обезвреживания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размещения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 (12.2)</w:t>
            </w:r>
            <w:proofErr w:type="gramEnd"/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25F" w:rsidRPr="00482FB0" w:rsidRDefault="001E225F" w:rsidP="001E225F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4,2</w:t>
            </w:r>
          </w:p>
        </w:tc>
      </w:tr>
    </w:tbl>
    <w:p w:rsidR="001E225F" w:rsidRPr="00482FB0" w:rsidRDefault="001E225F" w:rsidP="001E225F">
      <w:pPr>
        <w:rPr>
          <w:sz w:val="20"/>
        </w:rPr>
      </w:pPr>
    </w:p>
    <w:p w:rsidR="001E225F" w:rsidRPr="00482FB0" w:rsidRDefault="001E225F" w:rsidP="001E225F">
      <w:pPr>
        <w:rPr>
          <w:sz w:val="20"/>
        </w:rPr>
      </w:pPr>
      <w:bookmarkStart w:id="27" w:name="sub_11001"/>
      <w:r w:rsidRPr="00482FB0">
        <w:rPr>
          <w:rStyle w:val="a4"/>
          <w:bCs/>
          <w:sz w:val="20"/>
        </w:rPr>
        <w:t>(1)</w:t>
      </w:r>
      <w:r w:rsidRPr="00482FB0">
        <w:rPr>
          <w:sz w:val="20"/>
        </w:rPr>
        <w:t xml:space="preserve"> Здесь и далее в скобках указан код (числовое обозначение) вида разрешенного использования земельного участка в соответствии с </w:t>
      </w:r>
      <w:hyperlink r:id="rId8" w:history="1">
        <w:r w:rsidRPr="00482FB0">
          <w:rPr>
            <w:rStyle w:val="a5"/>
            <w:rFonts w:eastAsiaTheme="minorEastAsia"/>
            <w:sz w:val="20"/>
          </w:rPr>
          <w:t>классификатором</w:t>
        </w:r>
      </w:hyperlink>
      <w:r w:rsidRPr="00482FB0">
        <w:rPr>
          <w:sz w:val="20"/>
        </w:rPr>
        <w:t xml:space="preserve"> видов разрешенного использования земельных участков, утвержденным </w:t>
      </w:r>
      <w:hyperlink r:id="rId9" w:history="1">
        <w:r w:rsidRPr="00482FB0">
          <w:rPr>
            <w:rStyle w:val="a5"/>
            <w:rFonts w:eastAsiaTheme="minorEastAsia"/>
            <w:sz w:val="20"/>
          </w:rPr>
          <w:t>приказом</w:t>
        </w:r>
      </w:hyperlink>
      <w:r w:rsidRPr="00482FB0">
        <w:rPr>
          <w:sz w:val="20"/>
        </w:rPr>
        <w:t xml:space="preserve"> Министерства экономического развития Российской Федерации от 1 сентября 2014 года N 540.</w:t>
      </w:r>
    </w:p>
    <w:bookmarkEnd w:id="27"/>
    <w:p w:rsidR="001E225F" w:rsidRPr="00482FB0" w:rsidRDefault="001E225F" w:rsidP="001E225F">
      <w:pPr>
        <w:rPr>
          <w:sz w:val="20"/>
        </w:rPr>
      </w:pPr>
    </w:p>
    <w:p w:rsidR="001E225F" w:rsidRPr="00482FB0" w:rsidRDefault="001E225F" w:rsidP="00BA240A">
      <w:pPr>
        <w:jc w:val="both"/>
        <w:rPr>
          <w:sz w:val="20"/>
        </w:rPr>
      </w:pPr>
    </w:p>
    <w:sectPr w:rsidR="001E225F" w:rsidRPr="00482FB0" w:rsidSect="00482FB0">
      <w:pgSz w:w="16838" w:h="11905" w:orient="landscape"/>
      <w:pgMar w:top="993" w:right="426" w:bottom="851" w:left="426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6E3"/>
    <w:multiLevelType w:val="hybridMultilevel"/>
    <w:tmpl w:val="E6A29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B8A"/>
    <w:multiLevelType w:val="hybridMultilevel"/>
    <w:tmpl w:val="F3D03DC6"/>
    <w:lvl w:ilvl="0" w:tplc="4B5A170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C38F9"/>
    <w:multiLevelType w:val="hybridMultilevel"/>
    <w:tmpl w:val="A0544010"/>
    <w:lvl w:ilvl="0" w:tplc="917CA904">
      <w:start w:val="1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1D40"/>
    <w:rsid w:val="001E225F"/>
    <w:rsid w:val="002C38F3"/>
    <w:rsid w:val="003036CC"/>
    <w:rsid w:val="00482FB0"/>
    <w:rsid w:val="004D4F13"/>
    <w:rsid w:val="004F09DD"/>
    <w:rsid w:val="006318DA"/>
    <w:rsid w:val="00750AA4"/>
    <w:rsid w:val="007E69F0"/>
    <w:rsid w:val="009B263B"/>
    <w:rsid w:val="00AD59C7"/>
    <w:rsid w:val="00B65301"/>
    <w:rsid w:val="00BA240A"/>
    <w:rsid w:val="00BC734E"/>
    <w:rsid w:val="00C370A2"/>
    <w:rsid w:val="00C81D40"/>
    <w:rsid w:val="00D37547"/>
    <w:rsid w:val="00D977AF"/>
    <w:rsid w:val="00E0360E"/>
    <w:rsid w:val="00EE7C52"/>
    <w:rsid w:val="00F111A4"/>
    <w:rsid w:val="00F8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24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BA2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24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A240A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BA240A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1E225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customStyle="1" w:styleId="a7">
    <w:name w:val="Прижатый влево"/>
    <w:basedOn w:val="a"/>
    <w:next w:val="a"/>
    <w:uiPriority w:val="99"/>
    <w:rsid w:val="001E225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Cs w:val="24"/>
    </w:rPr>
  </w:style>
  <w:style w:type="paragraph" w:customStyle="1" w:styleId="ConsTitle">
    <w:name w:val="ConsTitle"/>
    <w:rsid w:val="00BC7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70636874&amp;sub=1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12024624&amp;sub=39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?id=12024624&amp;sub=4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ternet.garant.ru/document?id=12024625&amp;sub=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7063687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6638</Words>
  <Characters>37837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9</cp:revision>
  <cp:lastPrinted>2019-06-03T03:15:00Z</cp:lastPrinted>
  <dcterms:created xsi:type="dcterms:W3CDTF">2019-05-20T11:51:00Z</dcterms:created>
  <dcterms:modified xsi:type="dcterms:W3CDTF">2019-06-03T03:15:00Z</dcterms:modified>
</cp:coreProperties>
</file>