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fill="FFFFFF" w:val="clear"/>
        <w:tabs>
          <w:tab w:val="clear" w:pos="708"/>
          <w:tab w:val="left" w:pos="720" w:leader="none"/>
        </w:tabs>
        <w:autoSpaceDE w:val="false"/>
        <w:ind w:end="10"/>
        <w:jc w:val="center"/>
        <w:rPr>
          <w:b/>
          <w:sz w:val="28"/>
          <w:szCs w:val="28"/>
        </w:rPr>
      </w:pPr>
      <w:r>
        <w:rPr>
          <w:b/>
          <w:sz w:val="22"/>
          <w:szCs w:val="22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>
      <w:pPr>
        <w:pStyle w:val="Normal"/>
        <w:widowControl w:val="false"/>
        <w:autoSpaceDE w:val="false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ind w:firstLine="709" w:end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 09 марта 2023 года                                                                           № 20</w:t>
      </w:r>
    </w:p>
    <w:p>
      <w:pPr>
        <w:pStyle w:val="Normal"/>
        <w:ind w:firstLine="709" w:end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 w:end="0"/>
        <w:jc w:val="center"/>
        <w:rPr/>
      </w:pPr>
      <w:r>
        <w:rPr>
          <w:bCs/>
          <w:sz w:val="28"/>
          <w:szCs w:val="28"/>
        </w:rPr>
        <w:t>О внесении изменений в постановление администрации Полтавского городского поселения Полтавского муниципального района Омской области от 10.08.2021 года  № 86 «</w:t>
      </w:r>
      <w:r>
        <w:rPr>
          <w:sz w:val="28"/>
          <w:szCs w:val="28"/>
        </w:rPr>
        <w:t>Об утверждении Административного регламента</w:t>
      </w:r>
    </w:p>
    <w:p>
      <w:pPr>
        <w:pStyle w:val="Normal"/>
        <w:shd w:fill="FFFFFF" w:val="clear"/>
        <w:jc w:val="center"/>
        <w:rPr/>
      </w:pPr>
      <w:r>
        <w:rPr>
          <w:sz w:val="28"/>
          <w:szCs w:val="28"/>
        </w:rPr>
        <w:t xml:space="preserve">по предоставлению муниципальной услуги </w:t>
      </w:r>
      <w:r>
        <w:rPr>
          <w:color w:val="000000"/>
          <w:sz w:val="28"/>
          <w:szCs w:val="28"/>
        </w:rPr>
        <w:t>«Предварительное согласование предоставления  земельного  участка»</w:t>
      </w:r>
    </w:p>
    <w:p>
      <w:pPr>
        <w:pStyle w:val="Normal"/>
        <w:autoSpaceDE w:val="false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autoSpaceDE w:val="false"/>
        <w:ind w:firstLine="709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tLeast" w:line="260" w:before="0" w:after="1"/>
        <w:ind w:firstLine="709" w:end="0"/>
        <w:jc w:val="both"/>
        <w:rPr/>
      </w:pPr>
      <w:r>
        <w:rPr>
          <w:iCs/>
          <w:sz w:val="28"/>
          <w:szCs w:val="28"/>
        </w:rPr>
        <w:t xml:space="preserve">В соответствии с положениями </w:t>
      </w:r>
      <w:r>
        <w:rPr>
          <w:sz w:val="28"/>
          <w:szCs w:val="28"/>
        </w:rPr>
        <w:t>Федеральных законов от 06.10.2003 №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Федерального </w:t>
      </w:r>
      <w:r>
        <w:fldChar w:fldCharType="begin"/>
      </w:r>
      <w:r>
        <w:rPr>
          <w:rStyle w:val="Hyperlink"/>
          <w:sz w:val="28"/>
          <w:szCs w:val="28"/>
        </w:rPr>
        <w:instrText xml:space="preserve"> HYPERLINK "http://www.consultant.ru/document/cons_doc_LAW_357122/" \l "dst0"</w:instrText>
      </w:r>
      <w:r>
        <w:rPr>
          <w:rStyle w:val="Hyperlink"/>
          <w:sz w:val="28"/>
          <w:szCs w:val="28"/>
        </w:rPr>
        <w:fldChar w:fldCharType="separate"/>
      </w:r>
      <w:r>
        <w:rPr>
          <w:rStyle w:val="Hyperlink"/>
          <w:sz w:val="28"/>
          <w:szCs w:val="28"/>
        </w:rPr>
        <w:t>закон</w:t>
      </w:r>
      <w:r>
        <w:rPr>
          <w:rStyle w:val="Hyperlink"/>
          <w:sz w:val="28"/>
          <w:szCs w:val="28"/>
        </w:rPr>
        <w:fldChar w:fldCharType="end"/>
      </w:r>
      <w:r>
        <w:rPr>
          <w:sz w:val="28"/>
          <w:szCs w:val="28"/>
        </w:rPr>
        <w:t>а от 25 октября 2001 года № 137-ФЗ "О введении в действие Земельного кодекса Российской Федерации"</w:t>
      </w:r>
      <w:r>
        <w:rPr>
          <w:iCs/>
          <w:sz w:val="28"/>
          <w:szCs w:val="28"/>
        </w:rPr>
        <w:t xml:space="preserve">, Устава </w:t>
      </w:r>
      <w:r>
        <w:rPr>
          <w:sz w:val="28"/>
          <w:szCs w:val="28"/>
        </w:rPr>
        <w:t>Полтавского городского поселения</w:t>
      </w:r>
      <w:r>
        <w:rPr>
          <w:iCs/>
          <w:sz w:val="28"/>
          <w:szCs w:val="28"/>
        </w:rPr>
        <w:t xml:space="preserve"> Полтавского муниципального района Омской области, </w:t>
      </w:r>
    </w:p>
    <w:p>
      <w:pPr>
        <w:pStyle w:val="Normal"/>
        <w:autoSpaceDE w:val="false"/>
        <w:ind w:firstLine="708" w:end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ПОСТАНОВЛЯЮ:</w:t>
      </w:r>
    </w:p>
    <w:p>
      <w:pPr>
        <w:pStyle w:val="ConsPlusNormal1"/>
        <w:numPr>
          <w:ilvl w:val="0"/>
          <w:numId w:val="2"/>
        </w:numPr>
        <w:suppressAutoHyphens w:val="true"/>
        <w:ind w:firstLine="567" w:start="0" w:end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Внести в приложение к </w:t>
      </w:r>
      <w:r>
        <w:rPr>
          <w:sz w:val="28"/>
          <w:szCs w:val="28"/>
        </w:rPr>
        <w:t xml:space="preserve">постановлению администрации </w:t>
      </w:r>
      <w:r>
        <w:rPr>
          <w:bCs/>
          <w:sz w:val="28"/>
          <w:szCs w:val="28"/>
        </w:rPr>
        <w:t>Полтавского городского поселения</w:t>
      </w:r>
      <w:r>
        <w:rPr>
          <w:sz w:val="28"/>
          <w:szCs w:val="28"/>
        </w:rPr>
        <w:t xml:space="preserve"> Полтавского муниципального района Омской области «Предварительное согласование предоставления земельного участка» от 10.08.2021 года № 86 </w:t>
      </w:r>
      <w:r>
        <w:rPr>
          <w:iCs/>
          <w:sz w:val="28"/>
          <w:szCs w:val="28"/>
        </w:rPr>
        <w:t>следующие изменения:</w:t>
      </w:r>
    </w:p>
    <w:p>
      <w:pPr>
        <w:pStyle w:val="ConsPlusNormal1"/>
        <w:numPr>
          <w:ilvl w:val="1"/>
          <w:numId w:val="2"/>
        </w:numPr>
        <w:suppressAutoHyphens w:val="true"/>
        <w:ind w:firstLine="567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пункта 2.4 раздела 2 </w:t>
      </w:r>
      <w:r>
        <w:rPr>
          <w:color w:val="22272F"/>
          <w:sz w:val="28"/>
          <w:szCs w:val="28"/>
          <w:shd w:fill="FFFFFF" w:val="clear"/>
        </w:rPr>
        <w:t>цифру "30" заменить цифрой "20";</w:t>
      </w:r>
    </w:p>
    <w:p>
      <w:pPr>
        <w:pStyle w:val="Style23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0"/>
        <w:ind w:firstLine="708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втором абзаце </w:t>
      </w:r>
      <w:r>
        <w:rPr>
          <w:sz w:val="28"/>
          <w:szCs w:val="28"/>
        </w:rPr>
        <w:t xml:space="preserve">пункта 2.4 раздела 2 </w:t>
      </w:r>
      <w:r>
        <w:rPr>
          <w:color w:val="22272F"/>
          <w:sz w:val="28"/>
          <w:szCs w:val="28"/>
          <w:shd w:fill="FFFFFF" w:val="clear"/>
        </w:rPr>
        <w:t>цифру "45" заменить цифрой "35";</w:t>
      </w:r>
    </w:p>
    <w:p>
      <w:pPr>
        <w:pStyle w:val="Style23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0"/>
        <w:ind w:firstLine="708" w:start="0" w:end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абзаце пятом пункта 2.4 раздела 2 после </w:t>
      </w:r>
      <w:r>
        <w:rPr>
          <w:color w:val="22272F"/>
          <w:sz w:val="28"/>
          <w:szCs w:val="28"/>
          <w:shd w:fill="FFFFFF" w:val="clear"/>
        </w:rPr>
        <w:t>текста "2022 году"  заменить текстом "2022 и 2023 гг.".</w:t>
      </w:r>
    </w:p>
    <w:p>
      <w:pPr>
        <w:pStyle w:val="Style23"/>
        <w:numPr>
          <w:ilvl w:val="0"/>
          <w:numId w:val="2"/>
        </w:numPr>
        <w:tabs>
          <w:tab w:val="clear" w:pos="708"/>
          <w:tab w:val="left" w:pos="567" w:leader="none"/>
        </w:tabs>
        <w:spacing w:before="0" w:after="0"/>
        <w:ind w:hanging="0" w:start="567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опубликовать (обнародовать).</w:t>
      </w:r>
    </w:p>
    <w:p>
      <w:pPr>
        <w:pStyle w:val="Normal"/>
        <w:autoSpaceDE w:val="false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Полтавского</w:t>
      </w:r>
    </w:p>
    <w:p>
      <w:pPr>
        <w:pStyle w:val="Normal"/>
        <w:ind w:end="-1"/>
        <w:rPr/>
      </w:pPr>
      <w:r>
        <w:rPr>
          <w:sz w:val="28"/>
          <w:szCs w:val="28"/>
        </w:rPr>
        <w:t xml:space="preserve">городского поселения                                                                    М.И.Руденко     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Sylfae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Times New Roman CYR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450" w:hanging="450"/>
      </w:pPr>
      <w:rPr>
        <w:sz w:val="28"/>
        <w:b w:val="false"/>
        <w:szCs w:val="28"/>
      </w:r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1428" w:hanging="720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136" w:hanging="720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3204" w:hanging="1080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3912" w:hanging="1080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4980" w:hanging="1440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6048" w:hanging="180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6756" w:hanging="1800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7824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WW8Num8z0">
    <w:name w:val="WW8Num8z0"/>
    <w:qFormat/>
    <w:rPr/>
  </w:style>
  <w:style w:type="character" w:styleId="WW8Num10z0">
    <w:name w:val="WW8Num10z0"/>
    <w:qFormat/>
    <w:rPr>
      <w:rFonts w:ascii="Calibri" w:hAnsi="Calibri" w:eastAsia="Calibri" w:cs="Calibri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3z0">
    <w:name w:val="WW8Num13z0"/>
    <w:qFormat/>
    <w:rPr>
      <w:b w:val="false"/>
      <w:sz w:val="28"/>
      <w:szCs w:val="28"/>
    </w:rPr>
  </w:style>
  <w:style w:type="character" w:styleId="WW8Num13z1">
    <w:name w:val="WW8Num13z1"/>
    <w:qFormat/>
    <w:rPr/>
  </w:style>
  <w:style w:type="character" w:styleId="WW8Num14z0">
    <w:name w:val="WW8Num14z0"/>
    <w:qFormat/>
    <w:rPr/>
  </w:style>
  <w:style w:type="character" w:styleId="Style11">
    <w:name w:val="Основной шрифт абзаца"/>
    <w:qFormat/>
    <w:rPr/>
  </w:style>
  <w:style w:type="character" w:styleId="Apple-converted-space">
    <w:name w:val="apple-converted-space"/>
    <w:basedOn w:val="Style11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Символ сноски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NoSpacingChar">
    <w:name w:val="No Spacing Char"/>
    <w:qFormat/>
    <w:rPr>
      <w:rFonts w:ascii="Calibri" w:hAnsi="Calibri" w:cs="Calibri"/>
      <w:sz w:val="22"/>
      <w:szCs w:val="22"/>
      <w:lang w:bidi="ar-SA"/>
    </w:rPr>
  </w:style>
  <w:style w:type="character" w:styleId="FontStyle25">
    <w:name w:val="Font Style25"/>
    <w:qFormat/>
    <w:rPr>
      <w:rFonts w:ascii="Sylfaen" w:hAnsi="Sylfaen" w:cs="Sylfaen"/>
      <w:sz w:val="24"/>
      <w:szCs w:val="24"/>
    </w:rPr>
  </w:style>
  <w:style w:type="character" w:styleId="FontStyle11">
    <w:name w:val="Font Style11"/>
    <w:qFormat/>
    <w:rPr>
      <w:rFonts w:ascii="Sylfaen" w:hAnsi="Sylfaen" w:cs="Sylfaen"/>
      <w:sz w:val="26"/>
      <w:szCs w:val="2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>
    <w:name w:val="Верхний колонтитул Знак"/>
    <w:qFormat/>
    <w:rPr>
      <w:lang w:val="ru-RU" w:eastAsia="zh-CN"/>
    </w:rPr>
  </w:style>
  <w:style w:type="character" w:styleId="Style14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character" w:styleId="ConsPlusNormal">
    <w:name w:val="ConsPlusNormal Знак"/>
    <w:qFormat/>
    <w:rPr>
      <w:sz w:val="26"/>
      <w:szCs w:val="26"/>
      <w:lang w:bidi="ar-SA"/>
    </w:rPr>
  </w:style>
  <w:style w:type="character" w:styleId="Style15">
    <w:name w:val="Основной текст Знак"/>
    <w:qFormat/>
    <w:rPr>
      <w:sz w:val="28"/>
      <w:szCs w:val="28"/>
      <w:lang w:val="en-US"/>
    </w:rPr>
  </w:style>
  <w:style w:type="character" w:styleId="Style16">
    <w:name w:val="Основной текст_"/>
    <w:qFormat/>
    <w:rPr>
      <w:sz w:val="26"/>
      <w:szCs w:val="26"/>
      <w:shd w:fill="FFFFFF" w:val="clear"/>
    </w:rPr>
  </w:style>
  <w:style w:type="character" w:styleId="11">
    <w:name w:val="Основной текст1"/>
    <w:qFormat/>
    <w:rPr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/>
    </w:rPr>
  </w:style>
  <w:style w:type="character" w:styleId="Style17">
    <w:name w:val="Основной текст с отступом Знак"/>
    <w:qFormat/>
    <w:rPr>
      <w:rFonts w:eastAsia="Calibri"/>
      <w:sz w:val="28"/>
      <w:szCs w:val="22"/>
    </w:rPr>
  </w:style>
  <w:style w:type="character" w:styleId="Style18">
    <w:name w:val="Абзац Знак"/>
    <w:qFormat/>
    <w:rPr>
      <w:rFonts w:eastAsia="Calibri"/>
      <w:color w:val="000000"/>
      <w:sz w:val="28"/>
      <w:szCs w:val="28"/>
      <w:lang w:val="ru-RU"/>
    </w:rPr>
  </w:style>
  <w:style w:type="character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FontStyle22">
    <w:name w:val="Font Style22"/>
    <w:qFormat/>
    <w:rPr>
      <w:rFonts w:ascii="Times New Roman" w:hAnsi="Times New Roman" w:cs="Times New Roman"/>
      <w:b/>
      <w:bCs/>
      <w:sz w:val="26"/>
      <w:szCs w:val="26"/>
    </w:rPr>
  </w:style>
  <w:style w:type="character" w:styleId="2">
    <w:name w:val="Основной текст (2) + Курсив"/>
    <w:qFormat/>
    <w:rPr>
      <w:rFonts w:ascii="Cambria" w:hAnsi="Cambria" w:eastAsia="Times New Roman" w:cs="Cambria"/>
      <w:i/>
      <w:color w:val="000000"/>
      <w:spacing w:val="0"/>
      <w:w w:val="100"/>
      <w:position w:val="0"/>
      <w:sz w:val="21"/>
      <w:sz w:val="21"/>
      <w:u w:val="none"/>
      <w:vertAlign w:val="baseline"/>
      <w:lang w:val="ru-RU"/>
    </w:rPr>
  </w:style>
  <w:style w:type="character" w:styleId="21">
    <w:name w:val="Основной текст (2)"/>
    <w:qFormat/>
    <w:rPr>
      <w:rFonts w:ascii="Cambria" w:hAnsi="Cambria" w:eastAsia="Times New Roman" w:cs="Cambria"/>
      <w:color w:val="000000"/>
      <w:spacing w:val="0"/>
      <w:w w:val="100"/>
      <w:position w:val="0"/>
      <w:sz w:val="21"/>
      <w:sz w:val="21"/>
      <w:u w:val="none"/>
      <w:vertAlign w:val="baseline"/>
      <w:lang w:val="ru-RU"/>
    </w:rPr>
  </w:style>
  <w:style w:type="character" w:styleId="ConsTitle">
    <w:name w:val="ConsTitle Знак"/>
    <w:qFormat/>
    <w:rPr>
      <w:rFonts w:ascii="Arial" w:hAnsi="Arial" w:cs="Arial"/>
      <w:b/>
      <w:lang w:bidi="ar-SA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widowControl w:val="false"/>
      <w:autoSpaceDE w:val="false"/>
    </w:pPr>
    <w:rPr>
      <w:sz w:val="28"/>
      <w:szCs w:val="28"/>
      <w:lang w:val="en-US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Headertexttopleveltextcentertext">
    <w:name w:val="headertext topleveltext centertext"/>
    <w:basedOn w:val="Normal"/>
    <w:qFormat/>
    <w:pPr>
      <w:spacing w:before="280" w:after="280"/>
    </w:pPr>
    <w:rPr/>
  </w:style>
  <w:style w:type="paragraph" w:styleId="Formattexttopleveltextcentertext">
    <w:name w:val="formattext topleveltext centertext"/>
    <w:basedOn w:val="Normal"/>
    <w:qFormat/>
    <w:pPr>
      <w:spacing w:before="280" w:after="280"/>
    </w:pPr>
    <w:rPr/>
  </w:style>
  <w:style w:type="paragraph" w:styleId="Formattexttopleveltext">
    <w:name w:val="formattext topleveltext"/>
    <w:basedOn w:val="Normal"/>
    <w:qFormat/>
    <w:pPr>
      <w:spacing w:before="280" w:after="280"/>
    </w:pPr>
    <w:rPr/>
  </w:style>
  <w:style w:type="paragraph" w:styleId="Ooaii">
    <w:name w:val="Ooaii"/>
    <w:basedOn w:val="Normal"/>
    <w:qFormat/>
    <w:pPr>
      <w:jc w:val="center"/>
    </w:pPr>
    <w:rPr>
      <w:szCs w:val="20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bidi="ar-SA" w:val="ru-RU" w:eastAsia="zh-CN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bidi="ar-SA" w:val="ru-RU" w:eastAsia="zh-CN"/>
    </w:rPr>
  </w:style>
  <w:style w:type="paragraph" w:styleId="ConsPlusNormal1">
    <w:name w:val="ConsPlus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6"/>
      <w:szCs w:val="26"/>
      <w:lang w:bidi="ar-SA" w:val="ru-RU" w:eastAsia="zh-CN"/>
    </w:rPr>
  </w:style>
  <w:style w:type="paragraph" w:styleId="Style24">
    <w:name w:val="Абзац списка"/>
    <w:basedOn w:val="Normal"/>
    <w:qFormat/>
    <w:pPr>
      <w:spacing w:before="0" w:after="0"/>
      <w:ind w:hanging="0" w:start="720" w:end="0"/>
      <w:contextualSpacing/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suppressAutoHyphens w:val="true"/>
      <w:overflowPunct w:val="false"/>
      <w:autoSpaceDE w:val="false"/>
    </w:pPr>
    <w:rPr>
      <w:sz w:val="20"/>
      <w:szCs w:val="20"/>
      <w:lang w:val="ru-RU" w:eastAsia="zh-CN"/>
    </w:rPr>
  </w:style>
  <w:style w:type="paragraph" w:styleId="Heading11">
    <w:name w:val="Heading 11"/>
    <w:basedOn w:val="Normal"/>
    <w:qFormat/>
    <w:pPr>
      <w:widowControl w:val="false"/>
      <w:autoSpaceDE w:val="false"/>
      <w:ind w:hanging="0" w:start="391" w:end="0"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Основной текст3"/>
    <w:basedOn w:val="Normal"/>
    <w:qFormat/>
    <w:pPr>
      <w:widowControl w:val="false"/>
      <w:shd w:fill="FFFFFF" w:val="clear"/>
      <w:spacing w:lineRule="atLeast" w:line="0"/>
      <w:ind w:hanging="2020" w:start="0" w:end="0"/>
    </w:pPr>
    <w:rPr>
      <w:sz w:val="26"/>
      <w:szCs w:val="26"/>
      <w:lang w:val="ru-RU"/>
    </w:rPr>
  </w:style>
  <w:style w:type="paragraph" w:styleId="12">
    <w:name w:val="Без интервала1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BodyTextIndent">
    <w:name w:val="Body Text Indent"/>
    <w:basedOn w:val="Normal"/>
    <w:pPr>
      <w:spacing w:lineRule="auto" w:line="276" w:before="0" w:after="120"/>
      <w:ind w:firstLine="709" w:start="283" w:end="0"/>
      <w:jc w:val="both"/>
    </w:pPr>
    <w:rPr>
      <w:rFonts w:eastAsia="Calibri"/>
      <w:sz w:val="28"/>
      <w:szCs w:val="22"/>
      <w:lang w:val="ru-RU"/>
    </w:rPr>
  </w:style>
  <w:style w:type="paragraph" w:styleId="Msonormalcxspmiddle">
    <w:name w:val="msonormalcxspmiddle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6">
    <w:name w:val="Абзац"/>
    <w:basedOn w:val="Normal"/>
    <w:qFormat/>
    <w:pPr>
      <w:tabs>
        <w:tab w:val="clear" w:pos="708"/>
        <w:tab w:val="left" w:pos="567" w:leader="none"/>
      </w:tabs>
      <w:autoSpaceDE w:val="false"/>
      <w:spacing w:lineRule="auto" w:line="312" w:before="0" w:after="0"/>
      <w:ind w:firstLine="567" w:start="0" w:end="0"/>
      <w:contextualSpacing/>
      <w:jc w:val="both"/>
    </w:pPr>
    <w:rPr>
      <w:rFonts w:eastAsia="Calibri"/>
      <w:color w:val="000000"/>
      <w:sz w:val="28"/>
      <w:szCs w:val="28"/>
      <w:lang w:val="ru-RU"/>
    </w:rPr>
  </w:style>
  <w:style w:type="paragraph" w:styleId="Style151">
    <w:name w:val="Style15"/>
    <w:basedOn w:val="Normal"/>
    <w:qFormat/>
    <w:pPr>
      <w:widowControl w:val="false"/>
      <w:autoSpaceDE w:val="false"/>
      <w:spacing w:lineRule="exact" w:line="326"/>
      <w:jc w:val="center"/>
    </w:pPr>
    <w:rPr/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3">
    <w:name w:val="Абзац списка1"/>
    <w:basedOn w:val="Normal"/>
    <w:qFormat/>
    <w:pPr>
      <w:spacing w:before="0" w:after="0"/>
      <w:ind w:firstLine="709" w:start="720" w:end="0"/>
      <w:contextualSpacing/>
      <w:jc w:val="both"/>
    </w:pPr>
    <w:rPr>
      <w:rFonts w:ascii="Times New Roman CYR" w:hAnsi="Times New Roman CYR" w:cs="Times New Roman CYR"/>
      <w:sz w:val="28"/>
      <w:szCs w:val="22"/>
    </w:rPr>
  </w:style>
  <w:style w:type="paragraph" w:styleId="ConsTitle1">
    <w:name w:val="ConsTitle"/>
    <w:qFormat/>
    <w:pPr>
      <w:widowControl w:val="false"/>
      <w:suppressAutoHyphens w:val="true"/>
      <w:bidi w:val="0"/>
      <w:spacing w:lineRule="atLeast" w:line="100"/>
      <w:ind w:hanging="0" w:start="0" w:end="19772"/>
      <w:jc w:val="center"/>
    </w:pPr>
    <w:rPr>
      <w:rFonts w:ascii="Arial" w:hAnsi="Arial" w:eastAsia="Times New Roman" w:cs="Arial"/>
      <w:b/>
      <w:color w:val="auto"/>
      <w:sz w:val="20"/>
      <w:szCs w:val="20"/>
      <w:lang w:bidi="ar-SA" w:val="ru-RU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53</TotalTime>
  <Application>LibreOffice/7.6.5.2$Linux_X86_64 LibreOffice_project/60$Build-2</Application>
  <AppVersion>15.0000</AppVersion>
  <Pages>1</Pages>
  <Words>189</Words>
  <Characters>1354</Characters>
  <CharactersWithSpaces>1677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2021-11-02T18:47:00Z</dcterms:created>
  <dc:creator>user</dc:creator>
  <dc:description/>
  <cp:keywords/>
  <dc:language>ru-RU</dc:language>
  <cp:lastModifiedBy>Adm_PGT_3</cp:lastModifiedBy>
  <cp:lastPrinted>2023-03-09T09:24:00Z</cp:lastPrinted>
  <dcterms:modified xsi:type="dcterms:W3CDTF">2023-03-09T09:24:00Z</dcterms:modified>
  <cp:revision>14</cp:revision>
  <dc:subject/>
  <dc:title/>
</cp:coreProperties>
</file>