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9C" w:rsidRPr="00D32EFB" w:rsidRDefault="0076629C" w:rsidP="00D77F4F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76629C" w:rsidRPr="00D32EFB" w:rsidRDefault="0076629C" w:rsidP="00D32EF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32EFB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76629C" w:rsidRPr="00D32EFB" w:rsidRDefault="0076629C" w:rsidP="00D32EFB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76629C" w:rsidRPr="00D32EFB" w:rsidRDefault="0076629C" w:rsidP="00D32EF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СОВЕТ ГОРОДСКОГО ПОСЕЛЕНИЯ</w:t>
      </w:r>
    </w:p>
    <w:p w:rsidR="0076629C" w:rsidRPr="00D32EFB" w:rsidRDefault="0076629C" w:rsidP="00D32EF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629C" w:rsidRDefault="0076629C" w:rsidP="00D32EF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РЕШЕНИЕ</w:t>
      </w:r>
    </w:p>
    <w:p w:rsidR="00C44D8B" w:rsidRPr="00D32EFB" w:rsidRDefault="00C44D8B" w:rsidP="00D32EF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629C" w:rsidRPr="00CD300E" w:rsidRDefault="00C44D8B" w:rsidP="00C44D8B">
      <w:pPr>
        <w:pStyle w:val="ConsNonformat"/>
        <w:widowControl/>
        <w:ind w:right="899"/>
        <w:rPr>
          <w:rFonts w:ascii="Times New Roman" w:hAnsi="Times New Roman" w:cs="Times New Roman"/>
          <w:bCs/>
          <w:sz w:val="28"/>
          <w:szCs w:val="28"/>
        </w:rPr>
      </w:pPr>
      <w:r w:rsidRPr="00CD300E">
        <w:rPr>
          <w:rFonts w:ascii="Times New Roman" w:hAnsi="Times New Roman" w:cs="Times New Roman"/>
          <w:bCs/>
          <w:sz w:val="28"/>
          <w:szCs w:val="28"/>
        </w:rPr>
        <w:t>от 27 февраля 2017 года                                                                               № 6</w:t>
      </w:r>
    </w:p>
    <w:p w:rsidR="00C44D8B" w:rsidRPr="00D32EFB" w:rsidRDefault="00C44D8B" w:rsidP="00C44D8B">
      <w:pPr>
        <w:pStyle w:val="ConsNonformat"/>
        <w:widowControl/>
        <w:ind w:left="540" w:right="899"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76629C" w:rsidRPr="00CD300E" w:rsidRDefault="0076629C" w:rsidP="00D32EF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sz w:val="28"/>
          <w:szCs w:val="28"/>
        </w:rPr>
      </w:pPr>
      <w:r w:rsidRPr="00CD300E">
        <w:rPr>
          <w:rFonts w:ascii="Times New Roman" w:hAnsi="Times New Roman" w:cs="Times New Roman"/>
          <w:sz w:val="28"/>
          <w:szCs w:val="28"/>
        </w:rPr>
        <w:t>О внесении изменений в Правила</w:t>
      </w:r>
    </w:p>
    <w:p w:rsidR="0076629C" w:rsidRPr="00CD300E" w:rsidRDefault="0076629C" w:rsidP="00D32EF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sz w:val="28"/>
          <w:szCs w:val="28"/>
        </w:rPr>
      </w:pPr>
      <w:r w:rsidRPr="00CD300E">
        <w:rPr>
          <w:rFonts w:ascii="Times New Roman" w:hAnsi="Times New Roman" w:cs="Times New Roman"/>
          <w:sz w:val="28"/>
          <w:szCs w:val="28"/>
        </w:rPr>
        <w:t>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</w:t>
      </w:r>
    </w:p>
    <w:p w:rsidR="0076629C" w:rsidRPr="00D32EFB" w:rsidRDefault="0076629C" w:rsidP="00D32EFB">
      <w:pPr>
        <w:pStyle w:val="ConsTitle"/>
        <w:widowControl/>
        <w:ind w:right="899"/>
        <w:rPr>
          <w:rFonts w:ascii="Times New Roman" w:hAnsi="Times New Roman" w:cs="Times New Roman"/>
          <w:color w:val="FF0000"/>
          <w:sz w:val="28"/>
          <w:szCs w:val="28"/>
        </w:rPr>
      </w:pPr>
    </w:p>
    <w:p w:rsidR="0076629C" w:rsidRPr="00D32EFB" w:rsidRDefault="0076629C" w:rsidP="00D32EFB">
      <w:pPr>
        <w:spacing w:after="0" w:line="240" w:lineRule="auto"/>
        <w:ind w:right="-143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в соответствие с требованиями Градостроительного законодательства, создания условий для устойчивого развития территории Полтавского городского поселения, сохранения окружающей среды и объектов культурного наследия, создания условий </w:t>
      </w:r>
      <w:proofErr w:type="gramStart"/>
      <w:r w:rsidRPr="00D32EF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32E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2EFB">
        <w:rPr>
          <w:rFonts w:ascii="Times New Roman" w:hAnsi="Times New Roman" w:cs="Times New Roman"/>
          <w:sz w:val="28"/>
          <w:szCs w:val="28"/>
        </w:rPr>
        <w:t>планировки территории населенного пункта, обеспечения прав и законных интересов физических и юридических лиц, в том числе, правообладателей земельных участков и объектов капитального строительства, создания условий для привлечения инвестиций, в том числе,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Федеральным законом от 06.10.2003 N 131-ФЗ "Об общих принципах организации местного</w:t>
      </w:r>
      <w:proofErr w:type="gramEnd"/>
      <w:r w:rsidRPr="00D32EFB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Федерации", Градостроительным Кодексом Российской Федерации, Земельным Кодексом Российской Федерации, нормативными правовыми актами Полтавского городского поселения, руководствуясь Уставом Полтавского городского поселения Полтавского муниципального района Омской области,  принимая во внимание замечания и предложения Министерства строительства и жилищно-коммунального комплекса Омской области, Совет городского поселения решил:</w:t>
      </w:r>
    </w:p>
    <w:p w:rsidR="00D32EFB" w:rsidRPr="00D32EFB" w:rsidRDefault="0076629C" w:rsidP="00D32EFB">
      <w:pPr>
        <w:pStyle w:val="a3"/>
        <w:numPr>
          <w:ilvl w:val="0"/>
          <w:numId w:val="22"/>
        </w:numPr>
        <w:spacing w:after="0" w:line="240" w:lineRule="auto"/>
        <w:ind w:left="0" w:right="-143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Внести</w:t>
      </w:r>
      <w:r w:rsidR="00917CC0" w:rsidRPr="00D32EFB">
        <w:rPr>
          <w:rFonts w:ascii="Times New Roman" w:hAnsi="Times New Roman" w:cs="Times New Roman"/>
          <w:sz w:val="28"/>
          <w:szCs w:val="28"/>
        </w:rPr>
        <w:t xml:space="preserve"> </w:t>
      </w:r>
      <w:r w:rsidRPr="00D32EFB">
        <w:rPr>
          <w:rFonts w:ascii="Times New Roman" w:hAnsi="Times New Roman" w:cs="Times New Roman"/>
          <w:sz w:val="28"/>
          <w:szCs w:val="28"/>
        </w:rPr>
        <w:t>в Правила 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</w:t>
      </w:r>
      <w:r w:rsidR="00D32EFB" w:rsidRPr="00D32EFB">
        <w:rPr>
          <w:rFonts w:ascii="Times New Roman" w:hAnsi="Times New Roman" w:cs="Times New Roman"/>
          <w:sz w:val="28"/>
          <w:szCs w:val="28"/>
        </w:rPr>
        <w:t>оселения от 26.08.2016 г. № 34</w:t>
      </w:r>
      <w:r w:rsidR="009B3C7F" w:rsidRPr="009B3C7F">
        <w:rPr>
          <w:rFonts w:ascii="Times New Roman" w:hAnsi="Times New Roman" w:cs="Times New Roman"/>
          <w:sz w:val="28"/>
          <w:szCs w:val="28"/>
        </w:rPr>
        <w:t xml:space="preserve"> </w:t>
      </w:r>
      <w:r w:rsidR="009B3C7F" w:rsidRPr="00D32EFB">
        <w:rPr>
          <w:rFonts w:ascii="Times New Roman" w:hAnsi="Times New Roman" w:cs="Times New Roman"/>
          <w:sz w:val="28"/>
          <w:szCs w:val="28"/>
        </w:rPr>
        <w:t>следующие  изменения</w:t>
      </w:r>
      <w:r w:rsidR="00D32EFB" w:rsidRPr="00D32EFB">
        <w:rPr>
          <w:rFonts w:ascii="Times New Roman" w:hAnsi="Times New Roman" w:cs="Times New Roman"/>
          <w:sz w:val="28"/>
          <w:szCs w:val="28"/>
        </w:rPr>
        <w:t>:</w:t>
      </w:r>
    </w:p>
    <w:p w:rsidR="00917CC0" w:rsidRPr="00D32EFB" w:rsidRDefault="00D32EFB" w:rsidP="00D32EFB">
      <w:pPr>
        <w:pStyle w:val="a3"/>
        <w:numPr>
          <w:ilvl w:val="1"/>
          <w:numId w:val="22"/>
        </w:numPr>
        <w:spacing w:after="0" w:line="240" w:lineRule="auto"/>
        <w:ind w:right="-14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Раздел 3</w:t>
      </w:r>
      <w:r w:rsidR="00917CC0" w:rsidRPr="00D32EF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Pr="00D32E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EFB" w:rsidRPr="00D32EFB" w:rsidRDefault="00D32EFB" w:rsidP="00D32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«1.1. Градостроительный регламент – совокупность установленных настоящими Правилами видов разрешенного использования земельных участков и объектов капитального строительства, предельных параметров разрешенного </w:t>
      </w:r>
      <w:r w:rsidRPr="00D32EFB">
        <w:rPr>
          <w:rFonts w:ascii="Times New Roman" w:hAnsi="Times New Roman" w:cs="Times New Roman"/>
          <w:sz w:val="28"/>
          <w:szCs w:val="28"/>
        </w:rPr>
        <w:lastRenderedPageBreak/>
        <w:t>строительства и реконструкции, допустимых изменений объектов недвижимости при осуществлении градостроительной деятельности в пределах каждой территориальной зоны (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>), а также ограничений использования земельных участков и объектов капитального строительства.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1.2. Разрешенным считается такое использование земельных участков и объектов капитального строительства, которое соответствует: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градостроительным регламентам по видам разрешенного использования земельных участков и объектов капитального строительства для каждой из зон (</w:t>
      </w:r>
      <w:proofErr w:type="spellStart"/>
      <w:r w:rsidRPr="00D32EFB">
        <w:rPr>
          <w:sz w:val="28"/>
          <w:szCs w:val="28"/>
        </w:rPr>
        <w:t>подзон</w:t>
      </w:r>
      <w:proofErr w:type="spellEnd"/>
      <w:r w:rsidRPr="00D32EFB">
        <w:rPr>
          <w:sz w:val="28"/>
          <w:szCs w:val="28"/>
        </w:rPr>
        <w:t>), обозначенных на карте градостроительного зонирования;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нормативным и законодательным требованиям по экологическим, санитарно-эпидемиологическим, специальным ограничениям, а также ограничениям по охране объектов культурного наследия;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обязательным требованиям надежности и безопасности объектов, содержащимся в строительных, противопожарных, иных нормах и правилах;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публичным сервитутам, иным документально зафиксированным ограничениям на использование.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1.3. Виды использования земельных участков и объектов капитального строительства, отсутствующие в градостроительных регламентах, установленных Правилами для территориальных зон (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подзон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 xml:space="preserve">), не являются разрешенными (за исключением видов разрешенного использования, обозначенных в таблице 1 раздела </w:t>
      </w:r>
      <w:r w:rsidRPr="00D32EF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32EFB">
        <w:rPr>
          <w:rFonts w:ascii="Times New Roman" w:hAnsi="Times New Roman" w:cs="Times New Roman"/>
          <w:sz w:val="28"/>
          <w:szCs w:val="28"/>
        </w:rPr>
        <w:t xml:space="preserve"> настоящих Правил).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1.4. В соответствии с пунктом 4 статьи 36 Градостроительного кодекса Российской Федерации действие градостроительного регламента не распространяется на земельные участки:</w:t>
      </w:r>
    </w:p>
    <w:p w:rsidR="00D32EFB" w:rsidRPr="00D32EFB" w:rsidRDefault="00D32EFB" w:rsidP="00D32EFB">
      <w:pPr>
        <w:numPr>
          <w:ilvl w:val="0"/>
          <w:numId w:val="19"/>
        </w:numPr>
        <w:tabs>
          <w:tab w:val="clear" w:pos="720"/>
          <w:tab w:val="num" w:pos="-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наследия;</w:t>
      </w:r>
    </w:p>
    <w:p w:rsidR="00D32EFB" w:rsidRPr="00D32EFB" w:rsidRDefault="00D32EFB" w:rsidP="00D32EFB">
      <w:pPr>
        <w:numPr>
          <w:ilvl w:val="0"/>
          <w:numId w:val="19"/>
        </w:numPr>
        <w:tabs>
          <w:tab w:val="clear" w:pos="720"/>
          <w:tab w:val="num" w:pos="-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границах территорий общего пользования;</w:t>
      </w:r>
    </w:p>
    <w:p w:rsidR="00D32EFB" w:rsidRPr="00D32EFB" w:rsidRDefault="00D32EFB" w:rsidP="00D32EFB">
      <w:pPr>
        <w:numPr>
          <w:ilvl w:val="0"/>
          <w:numId w:val="19"/>
        </w:numPr>
        <w:tabs>
          <w:tab w:val="clear" w:pos="720"/>
          <w:tab w:val="num" w:pos="-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2EFB">
        <w:rPr>
          <w:rFonts w:ascii="Times New Roman" w:hAnsi="Times New Roman" w:cs="Times New Roman"/>
          <w:sz w:val="28"/>
          <w:szCs w:val="28"/>
        </w:rPr>
        <w:t>предназначенные для размещения линейных объектов и (или) занятые линейными объектами;</w:t>
      </w:r>
      <w:proofErr w:type="gramEnd"/>
    </w:p>
    <w:p w:rsidR="00D32EFB" w:rsidRPr="00D32EFB" w:rsidRDefault="00D32EFB" w:rsidP="00D32EFB">
      <w:pPr>
        <w:numPr>
          <w:ilvl w:val="0"/>
          <w:numId w:val="19"/>
        </w:numPr>
        <w:tabs>
          <w:tab w:val="clear" w:pos="720"/>
          <w:tab w:val="num" w:pos="-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2EFB">
        <w:rPr>
          <w:rFonts w:ascii="Times New Roman" w:hAnsi="Times New Roman" w:cs="Times New Roman"/>
          <w:sz w:val="28"/>
          <w:szCs w:val="28"/>
        </w:rPr>
        <w:t>предоставленные для добычи полезных ископаемых.</w:t>
      </w:r>
      <w:proofErr w:type="gramEnd"/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D32EFB">
        <w:rPr>
          <w:rFonts w:ascii="Times New Roman" w:hAnsi="Times New Roman" w:cs="Times New Roman"/>
          <w:sz w:val="28"/>
          <w:szCs w:val="28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 (пункт 6 статьи 36 Градостроительного кодекса Российской Федерации).</w:t>
      </w:r>
      <w:proofErr w:type="gramEnd"/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lastRenderedPageBreak/>
        <w:t>1.6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могут включать в себя:</w:t>
      </w:r>
    </w:p>
    <w:p w:rsidR="00D32EFB" w:rsidRPr="00D32EFB" w:rsidRDefault="00D32EFB" w:rsidP="00D32EFB">
      <w:pPr>
        <w:numPr>
          <w:ilvl w:val="0"/>
          <w:numId w:val="21"/>
        </w:numPr>
        <w:tabs>
          <w:tab w:val="clear" w:pos="720"/>
          <w:tab w:val="num" w:pos="-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площадь;</w:t>
      </w:r>
    </w:p>
    <w:p w:rsidR="00D32EFB" w:rsidRPr="00D32EFB" w:rsidRDefault="00D32EFB" w:rsidP="00D32EFB">
      <w:pPr>
        <w:numPr>
          <w:ilvl w:val="0"/>
          <w:numId w:val="21"/>
        </w:numPr>
        <w:tabs>
          <w:tab w:val="clear" w:pos="720"/>
          <w:tab w:val="num" w:pos="-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D32EFB" w:rsidRPr="00D32EFB" w:rsidRDefault="00D32EFB" w:rsidP="00D32EFB">
      <w:pPr>
        <w:numPr>
          <w:ilvl w:val="0"/>
          <w:numId w:val="21"/>
        </w:numPr>
        <w:tabs>
          <w:tab w:val="clear" w:pos="720"/>
          <w:tab w:val="num" w:pos="-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предельное количество этажей или предельную высоту зданий, строений, сооружений;</w:t>
      </w:r>
    </w:p>
    <w:p w:rsidR="00D32EFB" w:rsidRPr="00D32EFB" w:rsidRDefault="00D32EFB" w:rsidP="00D32EFB">
      <w:pPr>
        <w:numPr>
          <w:ilvl w:val="0"/>
          <w:numId w:val="21"/>
        </w:numPr>
        <w:tabs>
          <w:tab w:val="clear" w:pos="720"/>
          <w:tab w:val="num" w:pos="-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D32EFB" w:rsidRPr="00D32EFB" w:rsidRDefault="00D32EFB" w:rsidP="00D32EFB">
      <w:pPr>
        <w:numPr>
          <w:ilvl w:val="0"/>
          <w:numId w:val="21"/>
        </w:numPr>
        <w:tabs>
          <w:tab w:val="clear" w:pos="720"/>
          <w:tab w:val="num" w:pos="-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иные показатели.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Применительно к каждой территориальной зоне устанавливаются указанные размеры земельных участков и параметры, их сочетания.</w:t>
      </w:r>
    </w:p>
    <w:p w:rsidR="00D32EFB" w:rsidRPr="00D32EFB" w:rsidRDefault="00D32EFB" w:rsidP="00D32E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EFB">
        <w:rPr>
          <w:rFonts w:ascii="Times New Roman" w:hAnsi="Times New Roman" w:cs="Times New Roman"/>
          <w:b/>
          <w:sz w:val="28"/>
          <w:szCs w:val="28"/>
        </w:rPr>
        <w:t>2. ВИДЫ РАЗРЕШЕННОГО ИСПОЛЬЗОВАНИЯ ЗЕМЕЛЬНЫХ УЧАСТКОВ И ОБЪЕКТОВ КАПИТАЛЬНОГО СТРОИТЕЛЬСТВА НА ТЕРРИТОРИИ ПОЛТАВСКОГО ГОРОДСКОГО ПОСЕЛЕНИЯ</w:t>
      </w:r>
    </w:p>
    <w:p w:rsidR="00D32EFB" w:rsidRPr="00D32EFB" w:rsidRDefault="00D32EFB" w:rsidP="00D32E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2.1. Коды видов разрешенного использования земельных участков и объектов капитального строительства (таблица 1,2 раздела </w:t>
      </w:r>
      <w:r w:rsidRPr="00D32EF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32EFB">
        <w:rPr>
          <w:rFonts w:ascii="Times New Roman" w:hAnsi="Times New Roman" w:cs="Times New Roman"/>
          <w:sz w:val="28"/>
          <w:szCs w:val="28"/>
        </w:rPr>
        <w:t xml:space="preserve"> настоящих Правил) указаны в соответствии с приказом Министерства экономического развития Российской Федерации от 01.09.2014 г. № 540 «Об утверждении </w:t>
      </w:r>
      <w:fldSimple w:instr=" REF _Ref446583347 \h  \* MERGEFORMAT ">
        <w:r w:rsidR="00D77F4F" w:rsidRPr="00D77F4F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</w:t>
        </w:r>
        <w:r w:rsidR="00D77F4F" w:rsidRPr="00D77F4F">
          <w:rPr>
            <w:rFonts w:ascii="Times New Roman" w:hAnsi="Times New Roman" w:cs="Times New Roman"/>
            <w:color w:val="0000FF"/>
            <w:sz w:val="28"/>
            <w:szCs w:val="28"/>
          </w:rPr>
          <w:br/>
          <w:t>видов разрешенного использования земельных участков</w:t>
        </w:r>
      </w:fldSimple>
      <w:r w:rsidRPr="00D32EFB">
        <w:rPr>
          <w:rFonts w:ascii="Times New Roman" w:hAnsi="Times New Roman" w:cs="Times New Roman"/>
          <w:sz w:val="28"/>
          <w:szCs w:val="28"/>
        </w:rPr>
        <w:t>» (см. приложение).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2.2. В целях обеспечения комфортных условий проживания и нормального функционирования объектов, предусмотренных видами разрешенного использования (независимо от вида территориальной зоны), допускается размещение объектов коммунального обслуживания (код 3.1) и земельных участков (территорий) общего пользования (код 12.0) в качестве основных и вспомогательных видов разрешенного использования земельных участков (таблица 1 раздела </w:t>
      </w:r>
      <w:r w:rsidRPr="00D32EF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32EFB">
        <w:rPr>
          <w:rFonts w:ascii="Times New Roman" w:hAnsi="Times New Roman" w:cs="Times New Roman"/>
          <w:sz w:val="28"/>
          <w:szCs w:val="28"/>
        </w:rPr>
        <w:t xml:space="preserve"> настоящих Правил).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2.3.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документами.</w:t>
      </w: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D32EFB" w:rsidRPr="00D32EFB" w:rsidSect="00D77F4F">
          <w:headerReference w:type="even" r:id="rId7"/>
          <w:headerReference w:type="default" r:id="rId8"/>
          <w:pgSz w:w="12240" w:h="15840" w:code="1"/>
          <w:pgMar w:top="0" w:right="849" w:bottom="1134" w:left="1418" w:header="709" w:footer="709" w:gutter="0"/>
          <w:pgNumType w:start="62"/>
          <w:cols w:space="708"/>
          <w:docGrid w:linePitch="360"/>
        </w:sectPr>
      </w:pP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b/>
          <w:sz w:val="28"/>
          <w:szCs w:val="28"/>
        </w:rPr>
        <w:t>Таблица 1.</w:t>
      </w:r>
      <w:r w:rsidRPr="00D32EFB">
        <w:rPr>
          <w:rFonts w:ascii="Times New Roman" w:hAnsi="Times New Roman" w:cs="Times New Roman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 </w:t>
      </w:r>
      <w:r w:rsidRPr="00D32EFB">
        <w:rPr>
          <w:rFonts w:ascii="Times New Roman" w:hAnsi="Times New Roman" w:cs="Times New Roman"/>
          <w:sz w:val="28"/>
          <w:szCs w:val="28"/>
        </w:rPr>
        <w:br/>
        <w:t>(применительно к каждой территориальной зоне)</w:t>
      </w: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2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0"/>
        <w:gridCol w:w="706"/>
        <w:gridCol w:w="5774"/>
        <w:gridCol w:w="4440"/>
      </w:tblGrid>
      <w:tr w:rsidR="00D32EFB" w:rsidRPr="00D32EFB" w:rsidTr="00D32EFB">
        <w:trPr>
          <w:tblHeader/>
        </w:trPr>
        <w:tc>
          <w:tcPr>
            <w:tcW w:w="3360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вида </w:t>
            </w: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разрешенного использования территории</w:t>
            </w:r>
          </w:p>
        </w:tc>
        <w:tc>
          <w:tcPr>
            <w:tcW w:w="70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5774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вида разрешенного использования</w:t>
            </w:r>
          </w:p>
        </w:tc>
        <w:tc>
          <w:tcPr>
            <w:tcW w:w="4440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D32EFB" w:rsidRPr="00D32EFB" w:rsidTr="00D32EFB">
        <w:trPr>
          <w:trHeight w:val="3518"/>
        </w:trPr>
        <w:tc>
          <w:tcPr>
            <w:tcW w:w="3360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70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774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услуг).</w:t>
            </w:r>
          </w:p>
        </w:tc>
        <w:tc>
          <w:tcPr>
            <w:tcW w:w="4440" w:type="dxa"/>
            <w:vMerge w:val="restart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В территориальных зонах, целевое назначение которых не совпадает с размещением сетей, коммуникаций и других сооружений инженерно-технического обеспечения, предусмотренных кодом 3.1 (жилые, общественно-деловые, рекреационные и т.д.), размещение последних должно производиться при необходимости (потребности) в таком обеспечении основных объектов, расположенных в указанных зонах. </w:t>
            </w:r>
            <w:proofErr w:type="gramEnd"/>
          </w:p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  Размещение сетей, коммуникаций и других сооружений инженерно-технического обеспечения следует осуществлять в соответствии с требованиями раздела «Зоны инженерной инфраструктуры» РНГП по Омской области с учетом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требуемых разрывов и соблюдения режима охранных и санитарно-защитных зон таких объектов.</w:t>
            </w:r>
          </w:p>
        </w:tc>
      </w:tr>
      <w:tr w:rsidR="00D32EFB" w:rsidRPr="00D32EFB" w:rsidTr="00D32EFB">
        <w:trPr>
          <w:trHeight w:val="296"/>
        </w:trPr>
        <w:tc>
          <w:tcPr>
            <w:tcW w:w="3360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70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5774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  Размещение объектов улично-дорожной сети, автомобильных дорог и пешеходных тротуаров в границах населенных пунктов,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</w:tc>
        <w:tc>
          <w:tcPr>
            <w:tcW w:w="4440" w:type="dxa"/>
            <w:vMerge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2EFB" w:rsidRPr="00D32EFB" w:rsidRDefault="00D32EFB" w:rsidP="00D32E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D32EFB" w:rsidRPr="00D32EFB" w:rsidSect="00D32EFB">
          <w:pgSz w:w="15840" w:h="12240" w:orient="landscape" w:code="1"/>
          <w:pgMar w:top="1134" w:right="849" w:bottom="1134" w:left="1418" w:header="709" w:footer="709" w:gutter="0"/>
          <w:cols w:space="708"/>
          <w:docGrid w:linePitch="360"/>
        </w:sectPr>
      </w:pPr>
    </w:p>
    <w:p w:rsidR="00D32EFB" w:rsidRPr="00D32EFB" w:rsidRDefault="00D32EFB" w:rsidP="00D32E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2. </w:t>
      </w:r>
      <w:r w:rsidRPr="00D32EFB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 в разрезе территориальных зон (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подзон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>)</w:t>
      </w:r>
    </w:p>
    <w:p w:rsidR="00D32EFB" w:rsidRPr="00D32EFB" w:rsidRDefault="00D32EFB" w:rsidP="00D32EFB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9"/>
        <w:gridCol w:w="3827"/>
        <w:gridCol w:w="853"/>
        <w:gridCol w:w="3823"/>
        <w:gridCol w:w="846"/>
        <w:gridCol w:w="3688"/>
        <w:gridCol w:w="863"/>
      </w:tblGrid>
      <w:tr w:rsidR="00D32EFB" w:rsidRPr="00D32EFB" w:rsidTr="00D32EFB">
        <w:trPr>
          <w:tblHeader/>
        </w:trPr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зоны</w:t>
            </w: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разрешенного использования территории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Вспомогательные виды разрешенного использования территории 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Условно разрешенные виды разрешенного использования территории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</w:tr>
      <w:tr w:rsidR="00D32EFB" w:rsidRPr="00D32EFB" w:rsidTr="00D32EFB">
        <w:tc>
          <w:tcPr>
            <w:tcW w:w="849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Жилые зоны</w:t>
            </w:r>
          </w:p>
        </w:tc>
      </w:tr>
      <w:tr w:rsidR="00D32EFB" w:rsidRPr="00D32EFB" w:rsidTr="00D32EFB">
        <w:tc>
          <w:tcPr>
            <w:tcW w:w="849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Ж-1</w:t>
            </w:r>
          </w:p>
        </w:tc>
        <w:tc>
          <w:tcPr>
            <w:tcW w:w="13900" w:type="dxa"/>
            <w:gridSpan w:val="6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застройки индивидуальными и блокированными жилыми домами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Для индивидуального жилищного строительства 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гаражного назначения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Передвижное жилье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 (многоквартирные жилые дома высотой до 3х этажей)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 (за исключением кода 3.1 и кода 3.5.1)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Блокированная жилая застройка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Дошкольное, начальное и среднее общее образование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3.5.1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Ж-2</w:t>
            </w:r>
          </w:p>
        </w:tc>
        <w:tc>
          <w:tcPr>
            <w:tcW w:w="13900" w:type="dxa"/>
            <w:gridSpan w:val="6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застройки малоэтажными многоквартирными жилыми домами (до 4-х этажей)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гаражного назначения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 (за исключением кода 4.7)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Общественное управление 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 (устройство площадок для занятий спортом и физкультурой)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3900" w:type="dxa"/>
            <w:gridSpan w:val="6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Общественно-деловые зоны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О-1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делового, общественного и коммерческого назначения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 (при осуществлении нового строительства)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автотранспорта (стоянки (парковки) 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 (при осуществлении нового строительства)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Выставочно-ярмарочная деятельность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Развлечения (размещение игорных заведений, залов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игровых автоматов, используемых для проведения азартных игр, и игровых столов)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Развлечения (кроме игорных заведений, залов игровых автоматов, используемых для проведения азартных игр, и игровых столов)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придорожного сервиса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О-2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объектов социального, коммунально-бытового назначения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Малоэтажная многоквартирная жилая застройка (при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осуществлении нового строительства)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автотранспорта (стоянки (парковки) 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 (при осуществлении нового строительства)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гаражного назначения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Предпринимательство (за исключением кода 4.9.)*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Коммунальное обслуживание 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3.10.1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Приюты для животных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3.10.2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Развлечения (кроме игорных заведений, залов игровых автоматов, используемых для проведения азартных игр, и игровых столов)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Образование и просвещение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Культурное развитие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(*) Содержание указанного вида разрешенного использования включает в себя виды разрешенного использования с кодами 4.1-4.8. Вид разрешенного использования с кодом 4.9 в разрезе данной территориальной зоне предусмотрен в качестве основных видов разрешенного использования.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О-3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объектов науки, образования и просвещения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Дошкольное, начальное и среднее общее образование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3.5.1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Среднее и высшее профессиональное образование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3.5.2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Культурное развитие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научной деятельности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 (устройство площадок для занятий спортом и физкультурой)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(за исключением кода 3.5.1)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О-4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объектов культуры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Культурное развитие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Историко-культурная деятельность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(территории) общего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Выставочно-ярмарочная деятельность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Развлечения (кроме игорных заведений, залов игровых автоматов, используемых для проведения азартных игр, и игровых столов)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Образование и просвещение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О-5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религиозных объектов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Культурное развитие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О-6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объектов здравоохранения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Стационарное медицинское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3.10.1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Приюты для животных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3.10.2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автотранспорта (стоянки (парковки) 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</w:t>
            </w:r>
            <w:proofErr w:type="gramEnd"/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Зоны производственного использования</w:t>
            </w:r>
          </w:p>
        </w:tc>
      </w:tr>
      <w:tr w:rsidR="00D32EFB" w:rsidRPr="00D32EFB" w:rsidTr="00D32EFB">
        <w:tc>
          <w:tcPr>
            <w:tcW w:w="849" w:type="dxa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0" w:type="dxa"/>
            <w:gridSpan w:val="6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Выбор видов разрешенного использования с кодами 6.1 – 6.11 осуществляется с учетом класса вредности объектов.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класса вредности объектов производственной деятельности и отнесение таких объектов к одной из зон производственного использования (П-1 – П-5) осуществляется в соответствии с постановлением Главного государственного санитарного врача Российской Федерации от 25.09.2007 г. № 74 «О введении в действие новой редакции санитарно-эпидемиологических правил и нормативов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СанПиН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2.2.1/2.1.1.1200-03 «Санитарно-защитные зоны и санитарная классификация предприятий, сооружений и иных объектов».</w:t>
            </w:r>
            <w:proofErr w:type="gramEnd"/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П-2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Зона производственных объектов </w:t>
            </w: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II</w:t>
            </w: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класса вредности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добычи недр, их переработки, изготовления вещей промышленным способом (</w:t>
            </w:r>
            <w:r w:rsidRPr="00D32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класса вредности и ниже), в том числе: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Недропользование</w:t>
            </w:r>
            <w:proofErr w:type="spellEnd"/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Тяжелая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Автомобилестроительная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6.2.1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автотранспорта (стоянки (парковки) 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Легкая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Фармацевтическая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6.3.1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Амбулаторно-поликлиническое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Пищевая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 (спортивно-оздоровительные объекты закрытого типа)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Территории и объекты с нормируемыми показателями качества среды обитания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Нефтехимическая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Объекты и устройства инженерно-технической и пожарной защиты 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Строительная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Озеленение специального назначения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Склады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Целлюлозно-бумажная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Автомобильный транспорт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придорожного сервиса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П-4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Зона производственных объектов </w:t>
            </w: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IV</w:t>
            </w: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класса вредности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капитального строительства в целях добычи недр, их переработки, изготовления вещей промышленным способом (</w:t>
            </w:r>
            <w:r w:rsidRPr="00D32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класса вредности и ниже)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Недропользование</w:t>
            </w:r>
            <w:proofErr w:type="spellEnd"/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Тяжелая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Автомобилестроительная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6.2.1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автотранспорта (стоянки (парковки) 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Легкая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Фармацевтическая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6.3.1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Пищевая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 (спортивно-оздоровительные объекты закрытого типа)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Территории и объекты с нормируемыми показателями качества среды обитания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Нефтехимическая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Объекты и устройства инженерно-технической и пожарной защиты 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Строительная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Озеленение специального назначения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Склады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Целлюлозно-бумажная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Автомобильный транспорт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придорожного сервиса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П-</w:t>
            </w: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Зона производственных объектов </w:t>
            </w: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V</w:t>
            </w: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класса вредности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изготовления вещей промышленным способом (</w:t>
            </w:r>
            <w:r w:rsidRPr="00D32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класса вредности), в том числе: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Тяжелая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Автомобилестроительная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6.2.1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автотранспорта (стоянки (парковки) 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Легкая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Объекты торговли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(торговые центры, торгово-развлекательные центры (комплексы)</w:t>
            </w:r>
            <w:proofErr w:type="gramEnd"/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Пищевая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Строительная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 (спортивно-оздоровительные объекты закрытого типа)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Территории и объекты с нормируемыми показателями качества среды обитания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Объекты и устройства инженерно-технической и пожарной защиты 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Озеленение специального назначения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Склады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Целлюлозно-бумажная промышленность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3.10.1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Приюты для животных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3.10.2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Автомобильный транспорт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придорожного сервиса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гаражного назначения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П-7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развития производственной застройки</w:t>
            </w:r>
          </w:p>
        </w:tc>
      </w:tr>
      <w:tr w:rsidR="00D32EFB" w:rsidRPr="00D32EFB" w:rsidTr="00D32EFB">
        <w:tc>
          <w:tcPr>
            <w:tcW w:w="849" w:type="dxa"/>
            <w:vMerge w:val="restart"/>
            <w:vAlign w:val="center"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900" w:type="dxa"/>
            <w:gridSpan w:val="6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Зона предназначена для обеспечения правовых условий формирования производственных территорий при перспективном градостроительном развитии. При необходимости осуществляется зонирование таких территорий, и вносятся изменения с учетом особенностей, предусмотренных настоящими Правилами.</w:t>
            </w:r>
          </w:p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Градостроительные регламенты устанавливаются для данной зоны после определения типа застройки территории и отнесения ее к одной из зон производственного использования, а именно П-4, П-5 (с учетом возможного класса вредности предполагаемых к размещению объектов, возможного санитарного разрыва и сложившегося землепользования). Определение типа зоны производится на основании утвержденного генерального плана и документации по планировке территории, разработанной с учетом требований Региональных нормативов градостроительного проектирования по Омской области, утвержденных приказом Министерства строительства и жилищно-коммунального комплекса Омской области от 30.09.2008 г. № 22-п».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Резервные территории для размещения объектов производственного использования (</w:t>
            </w:r>
            <w:r w:rsidRPr="00D32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2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класса вредности), в том числе: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Производственная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6.0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автотранспорта (стоянки (парковки) 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Автомобильный транспорт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Территории и объекты с нормируемыми показателями качества среды обитания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придорожного сервиса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 (спортивно-оздоровительные объекты закрытого типа)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Объекты и устройства инженерно-технической и пожарной защиты 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Озеленение специального назначения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И-Т</w:t>
            </w:r>
            <w:proofErr w:type="gramEnd"/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Зоны инженерной и транспортной инфраструктур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ИТ-2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автомобильного транспорта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Зона автомобильного транспорта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(территории) общего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придорожного сервиса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Склады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Производственное использование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ИТ-3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воздушного транспорта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Воздушный транспорт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Склады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Сх</w:t>
            </w:r>
            <w:proofErr w:type="spellEnd"/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Зоны сельскохозяйственного использования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Сх-1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сельскохозяйственных угодий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Выращивание зерновых и иных сельскохозяйственных культур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Овощеводство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сельскохозяйственного производства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Выращивание тонизирующих, лекарственных, цветочных культур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Хранение и переработка сельскохозяйственной продукции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Садоводство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Пчеловодство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Питомники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Ведение личного подсобного хозяйства на полевых участках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Сх-2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объектов сельскохозяйственного производства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Скотоводство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Рынки (предназначенные для организации постоянной и временной торговли сельскохозяйственной продукцией)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Звероводство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сельскохозяйственного производства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Птицеводство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Хранение и переработка сельскохозяйственной продукции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Свиноводство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Пчеловодство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Рыбоводство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Сх-3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садоводства, огородничества, дачного хозяйства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Ведение садоводства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13.2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Ведение дачного хозяйства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13.3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Зоны рекреационного назначения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Р-1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объектов физкультуры и спорта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Поля для гольфа или конных прогулок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Р-2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объектов прогулок и отдыха (рекреации)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Природно-познавательный туризм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Туристическое обслуживание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5.2.1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Охота и рыбалка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Причалы для маломерных судов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Развлечения (кроме игорных заведений, залов игровых автоматов, используемых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проведения азартных игр, и игровых столов)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Водные объекты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11.0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Общее пользование водными объектами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пользования*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Охрана природных территорий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0" w:type="dxa"/>
            <w:gridSpan w:val="6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(*) за пределами красных линий в составе зоны рекреационного назначения.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Р-4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лечебно-профилактических и оздоровительных объектов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Курортная деятельность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Развлечения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Санаторная деятельность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9.2.1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Магазины 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Охрана природных территорий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Сп</w:t>
            </w:r>
            <w:proofErr w:type="spellEnd"/>
          </w:p>
        </w:tc>
        <w:tc>
          <w:tcPr>
            <w:tcW w:w="13900" w:type="dxa"/>
            <w:gridSpan w:val="6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sz w:val="28"/>
                <w:szCs w:val="28"/>
              </w:rPr>
              <w:t>Зоны специального назначения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Сп-1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обеспечения внутреннего правопорядка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Производственное использование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 (спортивно-оздоровительные объекты закрытого типа)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Сп-2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кладбищ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Ритуальная деятельность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 (похоронные бюро, мастерские по изготовлению ритуальных принадлежностей)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 (стоянки 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Захоронения (для закрытых кладбищ)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Сп-3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размещения отходов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Специальная деятельность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Производственное использование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автотранспорта (стоянки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(парковки)</w:t>
            </w:r>
            <w:proofErr w:type="gramEnd"/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4.9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Полигоны захоронения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неутилизируемых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промышленных отходов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СО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озеленения специального назначения</w:t>
            </w:r>
          </w:p>
        </w:tc>
      </w:tr>
      <w:tr w:rsidR="00D32EFB" w:rsidRPr="00D32EFB" w:rsidTr="00D32EFB">
        <w:tc>
          <w:tcPr>
            <w:tcW w:w="849" w:type="dxa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Озеленение специального назначения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Питомники для озеленения территорий объектов и их санитарно-защитных зон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Территории и объекты с нормируемыми показателями качества среды обитания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капитального строительства, разрешенные к размещению в части территорий санитарно-защитных, охранных зон в соответствии с действующими нормативами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ТОП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Территории общего пользования (площади, улицы, проезды)</w:t>
            </w:r>
          </w:p>
        </w:tc>
      </w:tr>
      <w:tr w:rsidR="00D32EFB" w:rsidRPr="00D32EFB" w:rsidTr="00D32EFB">
        <w:tc>
          <w:tcPr>
            <w:tcW w:w="849" w:type="dxa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Вспомогательные виды разрешенного использования территории не подлежат установлению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Условно разрешенные виды разрешенного использования территории не подлежат установлению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КН</w:t>
            </w:r>
          </w:p>
        </w:tc>
        <w:tc>
          <w:tcPr>
            <w:tcW w:w="13900" w:type="dxa"/>
            <w:gridSpan w:val="6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Объекты культурного наследия</w:t>
            </w:r>
          </w:p>
        </w:tc>
      </w:tr>
      <w:tr w:rsidR="00D32EFB" w:rsidRPr="00D32EFB" w:rsidTr="00D32EFB">
        <w:tc>
          <w:tcPr>
            <w:tcW w:w="849" w:type="dxa"/>
            <w:vMerge w:val="restart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Историко-культурная деятельность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8" w:type="dxa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Условно разрешенные виды разрешенного использования территории не подлежат установлению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изучение объектов культурного наследия народов Российской Федерации (памятников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истории и культуры)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Хозяйственная деятельность, являющаяся историческим промыслом или ремеслом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849" w:type="dxa"/>
            <w:vMerge/>
          </w:tcPr>
          <w:p w:rsidR="00D32EFB" w:rsidRPr="00D32EFB" w:rsidRDefault="00D32EFB" w:rsidP="00D32E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3" w:type="dxa"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Хозяйственная деятельность, обеспечивающая познавательный туризм</w:t>
            </w:r>
          </w:p>
        </w:tc>
        <w:tc>
          <w:tcPr>
            <w:tcW w:w="846" w:type="dxa"/>
            <w:vAlign w:val="center"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vAlign w:val="center"/>
          </w:tcPr>
          <w:p w:rsidR="00D32EFB" w:rsidRPr="00D32EFB" w:rsidRDefault="00D32EFB" w:rsidP="00D32EF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32EFB" w:rsidRPr="00D32EFB" w:rsidSect="00D32EFB">
          <w:pgSz w:w="15840" w:h="12240" w:orient="landscape" w:code="1"/>
          <w:pgMar w:top="1134" w:right="851" w:bottom="1134" w:left="1134" w:header="709" w:footer="709" w:gutter="0"/>
          <w:cols w:space="708"/>
          <w:docGrid w:linePitch="360"/>
        </w:sectPr>
      </w:pPr>
    </w:p>
    <w:p w:rsidR="00D32EFB" w:rsidRPr="00D32EFB" w:rsidRDefault="00D32EFB" w:rsidP="00D32E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E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ПРЕДЕЛЬНЫЕ РАЗМЕРЫ ЗЕМЕЛЬНЫХ УЧАСТКОВ И </w:t>
      </w:r>
      <w:r w:rsidRPr="00D32EFB">
        <w:rPr>
          <w:rFonts w:ascii="Times New Roman" w:hAnsi="Times New Roman" w:cs="Times New Roman"/>
          <w:b/>
          <w:sz w:val="28"/>
          <w:szCs w:val="28"/>
        </w:rPr>
        <w:br/>
        <w:t>ПРЕДЕЛЬНЫЕ ПАРАМЕТРЫ РАЗРЕШЕННОГО СТРОИТЕЛЬСТВА, РЕКОНСТРУКЦИИ ОБЪЕКТОВ КАПИТАЛЬНОГО СТРОИТЕЛЬСТВА</w:t>
      </w:r>
    </w:p>
    <w:p w:rsidR="00D32EFB" w:rsidRPr="00D32EFB" w:rsidRDefault="00D32EFB" w:rsidP="00D32E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Предложенные в Правилах разграничения крупных территориальных зон на 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 xml:space="preserve"> позволяют осуществлять разработки, как по всей территориальной зоне, так и по </w:t>
      </w:r>
      <w:proofErr w:type="gramStart"/>
      <w:r w:rsidRPr="00D32EFB">
        <w:rPr>
          <w:rFonts w:ascii="Times New Roman" w:hAnsi="Times New Roman" w:cs="Times New Roman"/>
          <w:sz w:val="28"/>
          <w:szCs w:val="28"/>
        </w:rPr>
        <w:t>отдельным</w:t>
      </w:r>
      <w:proofErr w:type="gramEnd"/>
      <w:r w:rsidRPr="00D32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подзонам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>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Допускается изменение указанных ниже параметров разрешенного строительства, реконструкции объектов капитального строительства и (или) максимального процента застройки земельного участка при разработке документации по планировке территории или по заданию на проектирование в рамках проектной документации, в том числе при подготовке схемы планировочной организации земельного участка.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Красные линии и линии регулирования застройки определяются документацией по планировке территории – проектами планировки в увязке с зонированием и планировочной структурой Полтавского городского поселения в целом с учетом градостроительных и природных особенностей территории, планировочных ограничений, типа и интенсивности застройки.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Размещение зданий по красной линии допускается в условиях реконструкции сложившейся застройки при соответствующем обосновании.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3.1. Жилые зоны (Ж)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Особенности застройки жилых зон выявляются и устанавливаются в процессе детального изучения социально-пространственного качества среды, возможности и рациональности ее изменения.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Объекты основного вида разрешенного использования должны занимать не менее 60 % территории зоны. До 40 % территории допускается использовать для размещения объектов обслуживания жилой застройки.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Новое строительство на данной территории может быть осуществлено только в соответствии с основными видами разрешенного использования, установленными градостроительным регламентом, в случае если до 40 % территории используется не в соответствии с ее основным назначением.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EFB">
        <w:rPr>
          <w:rFonts w:ascii="Times New Roman" w:hAnsi="Times New Roman" w:cs="Times New Roman"/>
          <w:b/>
          <w:i/>
          <w:sz w:val="28"/>
          <w:szCs w:val="28"/>
        </w:rPr>
        <w:t xml:space="preserve">Ж-1 </w:t>
      </w:r>
      <w:r w:rsidRPr="00D32EFB">
        <w:rPr>
          <w:rFonts w:ascii="Times New Roman" w:hAnsi="Times New Roman" w:cs="Times New Roman"/>
          <w:i/>
          <w:sz w:val="28"/>
          <w:szCs w:val="28"/>
        </w:rPr>
        <w:t>– зона застройки индивидуальными и блокированными жилыми домами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Параметры: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площадь земельного участка для индивидуального жилого дома, личного подсобного хозяйства – 400-2000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блокированного жилого дома (из расчета на одну квартиру) – 60-100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 (без площади застройки);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lastRenderedPageBreak/>
        <w:t>минимальная площадь земельного участка для малоэтажного многоквартирного жилого дома (из расчета на одну квартиру) – 30-60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 xml:space="preserve"> (без площади застройки);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подстанций,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данной территориальной зоне – </w:t>
      </w:r>
      <w:r w:rsidRPr="00D32EFB">
        <w:rPr>
          <w:sz w:val="28"/>
          <w:szCs w:val="28"/>
        </w:rPr>
        <w:br/>
        <w:t>0,001 га;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одноэтажных гаражей легковых автомобилей из расчета – 25-30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 xml:space="preserve">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(5,3х2,5 м)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2) Минимальный отступ от красной линии до линии застройки – 6 м при осуществлении нового строительства (при условии совпадения красной линии с границей земельного участка).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Отступы до границы соседнего земельного участка по санитарно-бытовым условиям должны быть не менее: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жилого дома – 3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постройки для содержания скота и птицы – 4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других построек (бани, автостоянки и др.) – 1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стволов высокорослых деревьев – 4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от стволов </w:t>
      </w:r>
      <w:proofErr w:type="spellStart"/>
      <w:r w:rsidRPr="00D32EFB">
        <w:rPr>
          <w:sz w:val="28"/>
          <w:szCs w:val="28"/>
        </w:rPr>
        <w:t>среднерослых</w:t>
      </w:r>
      <w:proofErr w:type="spellEnd"/>
      <w:r w:rsidRPr="00D32EFB">
        <w:rPr>
          <w:sz w:val="28"/>
          <w:szCs w:val="28"/>
        </w:rPr>
        <w:t xml:space="preserve"> деревьев – 2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кустарника – 1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Вспомогательные строения, за исключением автостоянок, размещать со стороны улиц не допускается.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4) Предельное количество надземных этажей для всех основных строений – 3 этажа (включая </w:t>
      </w:r>
      <w:proofErr w:type="gramStart"/>
      <w:r w:rsidRPr="00D32EFB">
        <w:rPr>
          <w:rFonts w:ascii="Times New Roman" w:hAnsi="Times New Roman" w:cs="Times New Roman"/>
          <w:sz w:val="28"/>
          <w:szCs w:val="28"/>
        </w:rPr>
        <w:t>мансардный</w:t>
      </w:r>
      <w:proofErr w:type="gramEnd"/>
      <w:r w:rsidRPr="00D32EFB">
        <w:rPr>
          <w:rFonts w:ascii="Times New Roman" w:hAnsi="Times New Roman" w:cs="Times New Roman"/>
          <w:sz w:val="28"/>
          <w:szCs w:val="28"/>
        </w:rPr>
        <w:t>).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5) Максимальный процент застройки в границах земельного участка – 30 % с учетом зон, не подлежащих застройке.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6) Коэффициент плотности застройки – 0,6.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7) Предельные параметры разрешенного строительства: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максимальная ширина земельных участков вдоль фронта улицы (проезда) – 30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ширина земельных участков вдоль фронта улицы (проезда) – 15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высота сплошного ограждения земельных участков вдоль улиц (проездов) – не более 2 м (ограждение должно быть прозрачным), при этом, высота ограждения, а также вид ограждения должны быть единообразными, как минимум, на протяжении одного квартала с обеих сторон улицы;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lastRenderedPageBreak/>
        <w:t>для всех вспомогательных строений высота от уровня земли до конька скатной кровли должна составлять не более 4,5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расстояние от окон жилых комнат до стен соседнего дома и хозяйственных построек (сарая для хозяйственно-бытовых нужд, автостоянки, бани), расположенных на соседних земельных участках, должно быть не менее 6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хозяйственные площадки предусматриваются на приусадебных участках (кроме площадок для мусоросборников, размещаемых из расчета 1 контейнер на 10-15 домов).</w:t>
      </w:r>
    </w:p>
    <w:p w:rsidR="00D32EFB" w:rsidRPr="00D32EFB" w:rsidRDefault="00D32EFB" w:rsidP="00D32EF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8) Зоны с особыми условиями использования территории (ограничения) применительно к территории Полтавского городского 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зоне Ж-1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EFB">
        <w:rPr>
          <w:rFonts w:ascii="Times New Roman" w:hAnsi="Times New Roman" w:cs="Times New Roman"/>
          <w:b/>
          <w:i/>
          <w:sz w:val="28"/>
          <w:szCs w:val="28"/>
        </w:rPr>
        <w:t>Ж-2</w:t>
      </w:r>
      <w:r w:rsidRPr="00D32EFB">
        <w:rPr>
          <w:rFonts w:ascii="Times New Roman" w:hAnsi="Times New Roman" w:cs="Times New Roman"/>
          <w:i/>
          <w:sz w:val="28"/>
          <w:szCs w:val="28"/>
        </w:rPr>
        <w:t xml:space="preserve"> – зона застройки малоэтажными многоквартирными жилыми домами</w:t>
      </w:r>
    </w:p>
    <w:p w:rsidR="00D32EFB" w:rsidRPr="00D32EFB" w:rsidRDefault="00D32EFB" w:rsidP="00D32EF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Параметры:</w:t>
      </w:r>
    </w:p>
    <w:p w:rsidR="00D32EFB" w:rsidRPr="00D32EFB" w:rsidRDefault="00D32EFB" w:rsidP="00D32EF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малоэтажного многоквартирного жилого дома (из расчета на одну квартиру) – 30-60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 xml:space="preserve"> (без площади застройки);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объектов общественного использования – 0,1 га;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одноэтажных гаражей легковых автомобилей из расчета – 25-30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 xml:space="preserve">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(5,3х2,5 м)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.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подстанций,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данной территориальной зоне – </w:t>
      </w:r>
      <w:r w:rsidRPr="00D32EFB">
        <w:rPr>
          <w:sz w:val="28"/>
          <w:szCs w:val="28"/>
        </w:rPr>
        <w:br/>
        <w:t>0,001 га.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lastRenderedPageBreak/>
        <w:t xml:space="preserve">2) Минимальный отступ от красной линии до линии застройки – 6 м при осуществлении нового строительства (при условии совпадения красной линии с границей земельного участка).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Отступы до границы соседнего земельного участка по санитарно-бытовым условиям должны быть не менее: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жилого дома – 3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сооружения вспомогательного использования, стоянки (паковки) и др. – 1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4) Предельное количество надземных этажей – 4 этажа (включая </w:t>
      </w:r>
      <w:proofErr w:type="gramStart"/>
      <w:r w:rsidRPr="00D32EFB">
        <w:rPr>
          <w:rFonts w:ascii="Times New Roman" w:hAnsi="Times New Roman" w:cs="Times New Roman"/>
          <w:sz w:val="28"/>
          <w:szCs w:val="28"/>
        </w:rPr>
        <w:t>мансардный</w:t>
      </w:r>
      <w:proofErr w:type="gramEnd"/>
      <w:r w:rsidRPr="00D32EFB">
        <w:rPr>
          <w:rFonts w:ascii="Times New Roman" w:hAnsi="Times New Roman" w:cs="Times New Roman"/>
          <w:sz w:val="28"/>
          <w:szCs w:val="28"/>
        </w:rPr>
        <w:t>).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5) Максимальный процент застройки в границе земельного участка – 40 % с учетом зон, не подлежащих застройке.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6) Коэффициент плотности застройки – 0,8.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7) Предельные параметры разрешенного строительства: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расстояния (бытовые разрывы) между длинными сторонами жилых зданий высотой 2-3 этажа должны быть не менее 15 м, высотой 4 этажа – не менее 20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расстояния (бытовые разрывы) между длинными сторонами и торцами этих же зданий с окнами из жилых комнат – не менее 10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непросматриваемости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 xml:space="preserve"> жилых помещений окно в окно.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Вспомогательные сооружения, за исключением стоянок (парковок), размещать со стороны улиц не допускается.</w:t>
      </w:r>
    </w:p>
    <w:p w:rsidR="00D32EFB" w:rsidRPr="00D32EFB" w:rsidRDefault="00D32EFB" w:rsidP="00D32EF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8) Зоны с особыми условиями использования территории (ограничения) применительно к территории Полтавского городского 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зоне Ж-2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3.2. Общественно-деловые зоны (О)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Объекты, размещаемые в территориальной зоне должны соответствовать основным видам разрешенного использования на 75 % площади территории. До 25 % территории допускается использовать для размещения объектов, назначение которых определено настоящими Правилами в качестве вспомогательных.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lastRenderedPageBreak/>
        <w:t xml:space="preserve">Новое строительство на данной территории может быть осуществлено только в соответствии с основными видами разрешенного использования, в случае если до 25 % территории используются не в соответствии с ее основным назначением.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Изменение функционального назначения объектов общественного использования, которое влечет за собой снижение установленного нормативами уровня обслуживания населения, не допускается.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2EFB">
        <w:rPr>
          <w:rFonts w:ascii="Times New Roman" w:hAnsi="Times New Roman" w:cs="Times New Roman"/>
          <w:i/>
          <w:sz w:val="28"/>
          <w:szCs w:val="28"/>
        </w:rPr>
        <w:t xml:space="preserve">Параметры для зон </w:t>
      </w:r>
      <w:r w:rsidRPr="00D32EFB">
        <w:rPr>
          <w:rFonts w:ascii="Times New Roman" w:hAnsi="Times New Roman" w:cs="Times New Roman"/>
          <w:b/>
          <w:i/>
          <w:sz w:val="28"/>
          <w:szCs w:val="28"/>
        </w:rPr>
        <w:t>О-1 – О-6: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D32EFB">
        <w:rPr>
          <w:sz w:val="28"/>
          <w:szCs w:val="28"/>
        </w:rPr>
        <w:t>минимальная площадь земельного участка для объектов общественного использования – 0,1 га (допускается определять размер земельного участка, предназначенного для объектов общественно-делового назначения по нормативам, установленным РНГП по Омской области, или по заданию на проектирование в соответствии с СП 118.13330.2012 «Свод правил.</w:t>
      </w:r>
      <w:proofErr w:type="gramEnd"/>
      <w:r w:rsidRPr="00D32EFB">
        <w:rPr>
          <w:sz w:val="28"/>
          <w:szCs w:val="28"/>
        </w:rPr>
        <w:t xml:space="preserve"> Общественные здания и сооружения. </w:t>
      </w:r>
      <w:proofErr w:type="gramStart"/>
      <w:r w:rsidRPr="00D32EFB">
        <w:rPr>
          <w:sz w:val="28"/>
          <w:szCs w:val="28"/>
        </w:rPr>
        <w:t xml:space="preserve">Актуализированная редакция </w:t>
      </w:r>
      <w:proofErr w:type="spellStart"/>
      <w:r w:rsidRPr="00D32EFB">
        <w:rPr>
          <w:sz w:val="28"/>
          <w:szCs w:val="28"/>
        </w:rPr>
        <w:t>СНиП</w:t>
      </w:r>
      <w:proofErr w:type="spellEnd"/>
      <w:r w:rsidRPr="00D32EFB">
        <w:rPr>
          <w:sz w:val="28"/>
          <w:szCs w:val="28"/>
        </w:rPr>
        <w:t xml:space="preserve"> 31-06-2009»);</w:t>
      </w:r>
      <w:proofErr w:type="gramEnd"/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подстанций,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данной территориальной зоне – </w:t>
      </w:r>
      <w:r w:rsidRPr="00D32EFB">
        <w:rPr>
          <w:sz w:val="28"/>
          <w:szCs w:val="28"/>
        </w:rPr>
        <w:br/>
        <w:t>0,001 га;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одноэтажных гаражей легковых автомобилей из расчета – 25-30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 xml:space="preserve">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(5,3х2,5 м)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2) Минимальный отступ от красной линии до линии застройки – 6 м при осуществлении нового строительства (при условии совпадения красной линии с границей земельного участка).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Учебные здания следует размещать с отступом от красной линии не менее 25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Минимальные отступы от границ соседнего земельного участка до зданий, сооружений – по нормам инсоляции, освещенности и противопожарным требованиям, но не менее 3 м от основного здания (сооружения) и 1 м от вспомогательных сооружений, стоянок (парковок).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4) Предельное количество этажей – не более 4х этажей, для объектов дошкольных образовательных учреждений и образовательных школ – не более 3х этажей.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5) Коэффициент застройки: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специализированная общественно-деловая застройка (для </w:t>
      </w:r>
      <w:proofErr w:type="spellStart"/>
      <w:r w:rsidRPr="00D32EFB">
        <w:rPr>
          <w:sz w:val="28"/>
          <w:szCs w:val="28"/>
        </w:rPr>
        <w:t>подзон</w:t>
      </w:r>
      <w:proofErr w:type="spellEnd"/>
      <w:r w:rsidRPr="00D32EFB">
        <w:rPr>
          <w:sz w:val="28"/>
          <w:szCs w:val="28"/>
        </w:rPr>
        <w:t xml:space="preserve"> О-3, О-6) – 0,8;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многофункциональная застройка – 1,0.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lastRenderedPageBreak/>
        <w:t>Рекомендуемый процент застройки земельного участка общественно-делового назначения: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минимальный – 20 %;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максимальный – 70-80 %.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Допускается изменение максимального процента застройки по заданию на проектирование и с учетом особенностей конкретного объекта.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6) Иные показатели: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Для новых и реконструируемых многоквартирных жилых домов допускается: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использование первых этажей под встроенно-пристроенные помещения общественного назначения площадью не более 120 кв.м.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при выполнении отделки фасадов зданий и сооружений юридические лица, индивидуальные предприниматели и управляющие организации обязаны обеспечить: применение наиболее эффективных методов, долговечных материалов, учитывающих природно-климатические условия поселения, требования по </w:t>
      </w:r>
      <w:proofErr w:type="spellStart"/>
      <w:r w:rsidRPr="00D32EFB">
        <w:rPr>
          <w:sz w:val="28"/>
          <w:szCs w:val="28"/>
        </w:rPr>
        <w:t>энергоэффективности</w:t>
      </w:r>
      <w:proofErr w:type="spellEnd"/>
      <w:r w:rsidRPr="00D32EFB">
        <w:rPr>
          <w:sz w:val="28"/>
          <w:szCs w:val="28"/>
        </w:rPr>
        <w:t xml:space="preserve"> и обеспечивающих создание современного архитектурного облика застройки и высокое качество среды обитания населения; соблюдение единого архитектурно-стилевого решения в пределах одного здания, если объект встроен в это здание или пристроен к нему.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7) Зоны с особыми условиями использования территории (ограничения) применительно к территории Полтавского городского 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зонах О-1 – О-6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3.3. Зоны производственного использования (П)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Расширение существующих промышленных предприятий, расположенных в территориальных зонах иного назначения, не допускается</w:t>
      </w:r>
      <w:r w:rsidRPr="00D32EF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Строительство объектов производственного использования, имеющих вредные выбросы, может быть разрешено только на территориях производственных зон, соответствующих классу вредности намечаемого к строительству объекта.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На объектах производственного использования должны быть обеспечены эффективные меры по соблюдению технологического режима и выполнению требований по охране природы, рациональному использованию и воспроизводству природных ресурсов, оздоровлению окружающей </w:t>
      </w:r>
      <w:r w:rsidRPr="00D32EFB">
        <w:rPr>
          <w:rFonts w:ascii="Times New Roman" w:hAnsi="Times New Roman" w:cs="Times New Roman"/>
          <w:sz w:val="28"/>
          <w:szCs w:val="28"/>
        </w:rPr>
        <w:lastRenderedPageBreak/>
        <w:t xml:space="preserve">природной среды. В этих целях они обязаны обеспечивать соблюдение установленных нормативов качества окружающей природной среды на основе внедрения экологически безопасных технологий, надежной и эффективной работы очистных сооружений, обеззараживания и утилизации отходов с обязательным проведением мероприятий по охране и воспроизводству природных ресурсов.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2EFB">
        <w:rPr>
          <w:rFonts w:ascii="Times New Roman" w:hAnsi="Times New Roman" w:cs="Times New Roman"/>
          <w:i/>
          <w:sz w:val="28"/>
          <w:szCs w:val="28"/>
        </w:rPr>
        <w:t xml:space="preserve">Параметры для зон </w:t>
      </w:r>
      <w:r w:rsidRPr="00D32EFB">
        <w:rPr>
          <w:rFonts w:ascii="Times New Roman" w:hAnsi="Times New Roman" w:cs="Times New Roman"/>
          <w:b/>
          <w:i/>
          <w:sz w:val="28"/>
          <w:szCs w:val="28"/>
        </w:rPr>
        <w:t>П-2 – П-7: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D32EFB">
        <w:rPr>
          <w:sz w:val="28"/>
          <w:szCs w:val="28"/>
        </w:rPr>
        <w:t>минимальная площадь земельного участка для объектов общественного и производственного использования – 0,1 га (допускается определять размеры земельных участков объектов производственного назначения, площадь зданий и вместимость складов, предназначенных для обслуживания поселений в соответствии с РНГП по Омской области или на основе расчета в соответствии с СП 18.13330.2011 «Свод правил.</w:t>
      </w:r>
      <w:proofErr w:type="gramEnd"/>
      <w:r w:rsidRPr="00D32EFB">
        <w:rPr>
          <w:sz w:val="28"/>
          <w:szCs w:val="28"/>
        </w:rPr>
        <w:t xml:space="preserve"> Генеральные планы промышленных предприятий. Актуализированная редакция </w:t>
      </w:r>
      <w:proofErr w:type="spellStart"/>
      <w:r w:rsidRPr="00D32EFB">
        <w:rPr>
          <w:sz w:val="28"/>
          <w:szCs w:val="28"/>
        </w:rPr>
        <w:t>СНиП</w:t>
      </w:r>
      <w:proofErr w:type="spellEnd"/>
      <w:r w:rsidRPr="00D32EFB">
        <w:rPr>
          <w:sz w:val="28"/>
          <w:szCs w:val="28"/>
        </w:rPr>
        <w:t xml:space="preserve"> II-89-80*»);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одноэтажных гаражей легковых автомобилей из расчета – 25-30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 xml:space="preserve">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(5,3х2,5 м)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стоянок грузовых автомобилей и гаражей из расчета – 0,02 га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подстанций,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данной территориальной зоне – </w:t>
      </w:r>
      <w:r w:rsidRPr="00D32EFB">
        <w:rPr>
          <w:sz w:val="28"/>
          <w:szCs w:val="28"/>
        </w:rPr>
        <w:br/>
        <w:t>0,001 га.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2) Минимальные отступы: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границ соседнего земельного участка до зданий, сооружений – в соответствии с требованиями технических регламентов, но не менее 3 м от основного здания (сооружения) и 1 м от вспомогательных сооружений, стоянок (парковок);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зданий, сооружений до красных линий улиц и проездов – не менее 6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Отступ от границ земельных участков до зданий и сооружений производственного использования устанавливается в зависимости от степени вредного воздействия на окружающую среду таких объектов, степени 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пожароопасности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>, степени огнестойкости и класса конструктивной пожарной опасности здания.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Предельное количество этажей – не более 2</w:t>
      </w:r>
      <w:r w:rsidRPr="00D32EFB">
        <w:rPr>
          <w:rFonts w:ascii="Times New Roman" w:hAnsi="Times New Roman" w:cs="Times New Roman"/>
          <w:sz w:val="28"/>
          <w:szCs w:val="28"/>
          <w:vertAlign w:val="superscript"/>
        </w:rPr>
        <w:t>х</w:t>
      </w:r>
      <w:r w:rsidRPr="00D32EFB">
        <w:rPr>
          <w:rFonts w:ascii="Times New Roman" w:hAnsi="Times New Roman" w:cs="Times New Roman"/>
          <w:sz w:val="28"/>
          <w:szCs w:val="28"/>
        </w:rPr>
        <w:t xml:space="preserve"> этажей.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4) Коэффициент застройки: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коммунально-складская застройка – 0,6;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lastRenderedPageBreak/>
        <w:t>промышленная застройка – 0,8;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научно-производственная – 0,6.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Рекомендуемый процент застройки земельного участка производственного использования: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минимальный – 20 %;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максимальный – 70 %.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Допускается изменение максимального процента застройки по заданию на проектирование и с учетом особенностей конкретного объекта.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5) Зоны с особыми условиями использования территории (ограничения) применительно к территории Полтавского городского 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зонах П-2 – П-7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3.4. Зоны инженерной и транспортной инфраструктур (</w:t>
      </w:r>
      <w:proofErr w:type="gramStart"/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И-Т</w:t>
      </w:r>
      <w:proofErr w:type="gramEnd"/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Режим использования территории,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данной территориальной зоны устанавливаются в соответствии с федеральным законодательством, РНГП по Омской области, требованиями технических регламентов и определяются организацией, которая владеет ими на праве собственности или ином законном основании.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Размещение в зоне </w:t>
      </w:r>
      <w:proofErr w:type="gramStart"/>
      <w:r w:rsidRPr="00D32EFB">
        <w:rPr>
          <w:rFonts w:ascii="Times New Roman" w:hAnsi="Times New Roman" w:cs="Times New Roman"/>
          <w:sz w:val="28"/>
          <w:szCs w:val="28"/>
        </w:rPr>
        <w:t>И-Т</w:t>
      </w:r>
      <w:proofErr w:type="gramEnd"/>
      <w:r w:rsidRPr="00D32EFB">
        <w:rPr>
          <w:rFonts w:ascii="Times New Roman" w:hAnsi="Times New Roman" w:cs="Times New Roman"/>
          <w:sz w:val="28"/>
          <w:szCs w:val="28"/>
        </w:rPr>
        <w:t xml:space="preserve"> новых и реконструкция существующих предприятий и объектов инженерного и транспортного обеспечения должны производиться на основании проектных проработок, базирующихся на более детальном изучении состояния существующих объектов и возможностей их развития. При этом должны быть установлены основные параметры новых объектов недвижимости, которые должны быть внесены в Правила в установленном порядке.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зонах инженерной и транспортной инфраструктур допускается размещение коммунальных, складских и иных объектов в случаях, предусмотренных настоящими Правилами, при условии обеспечения безопасности функционирования объектов инженерной и транспортной инфраструктур.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Трассы и габариты коммуникационных коридоров уточняются в документации по планировке территории в соответствии с положениями Генерального плана Полтавского городского поселения. При формировании </w:t>
      </w:r>
      <w:r w:rsidRPr="00D32EFB">
        <w:rPr>
          <w:rFonts w:ascii="Times New Roman" w:hAnsi="Times New Roman" w:cs="Times New Roman"/>
          <w:sz w:val="28"/>
          <w:szCs w:val="28"/>
        </w:rPr>
        <w:lastRenderedPageBreak/>
        <w:t>участков под конкретную застройку эти сведения используются в качестве дополнительных ограничений.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При прокладке коммуникаций по благоустроенным территориям в рабочих проектах должны предусматриваться объемы и мероприятия по качественному восстановлению благоустройства в первоначальном объеме, в том числе и озеленению, которые должны быть согласованы с владельцами этих территорий и осуществлены за счет заказчика до ввода в эксплуатацию объекта.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Параметры: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2EFB">
        <w:rPr>
          <w:rFonts w:ascii="Times New Roman" w:hAnsi="Times New Roman" w:cs="Times New Roman"/>
          <w:i/>
          <w:sz w:val="28"/>
          <w:szCs w:val="28"/>
        </w:rPr>
        <w:t xml:space="preserve">Параметры для зон </w:t>
      </w:r>
      <w:r w:rsidRPr="00D32EFB">
        <w:rPr>
          <w:rFonts w:ascii="Times New Roman" w:hAnsi="Times New Roman" w:cs="Times New Roman"/>
          <w:b/>
          <w:i/>
          <w:sz w:val="28"/>
          <w:szCs w:val="28"/>
        </w:rPr>
        <w:t>ИТ-2 – ИТ-3: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объектов транспортной инфраструктуры – 0,1 га;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одноэтажных гаражей легковых автомобилей из расчета – 25-30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 xml:space="preserve">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(5,3х2,5 м)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стоянок грузовых автомобилей и гаражей из расчета – 0,02 га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данной территориальной зоне – </w:t>
      </w:r>
      <w:r w:rsidRPr="00D32EFB">
        <w:rPr>
          <w:sz w:val="28"/>
          <w:szCs w:val="28"/>
        </w:rPr>
        <w:br/>
        <w:t>0,001 га;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2) Минимальные отступы: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границ соседнего земельного участка до зданий, сооружений – в соответствии с требованиями технических регламентов, но не менее 3 м от основного здания (сооружения) и 1 м от вспомогательных сооружений, стоянок (парковок);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зданий, сооружений до красных линий улиц и проездов – не менее 6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Отступ от границ земельных участков до зданий и сооружений производственного использования устанавливается в зависимости от степени вредного воздействия на окружающую среду таких объектов, степени 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пожароопасности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>, степени огнестойкости и класса конструктивной пожарной опасности здания.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Предельное количество этажей – не более 2</w:t>
      </w:r>
      <w:r w:rsidRPr="00D32EFB">
        <w:rPr>
          <w:rFonts w:ascii="Times New Roman" w:hAnsi="Times New Roman" w:cs="Times New Roman"/>
          <w:sz w:val="28"/>
          <w:szCs w:val="28"/>
          <w:vertAlign w:val="superscript"/>
        </w:rPr>
        <w:t>х</w:t>
      </w:r>
      <w:r w:rsidRPr="00D32EFB">
        <w:rPr>
          <w:rFonts w:ascii="Times New Roman" w:hAnsi="Times New Roman" w:cs="Times New Roman"/>
          <w:sz w:val="28"/>
          <w:szCs w:val="28"/>
        </w:rPr>
        <w:t xml:space="preserve"> этажей.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4) Коэффициент застройки – не более 0,8.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Допускается изменение максимального процента застройки по заданию на проектирование и с учетом особенностей конкретного объекта.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5) Зоны с особыми условиями использования территории (ограничения) применительно к территории Полтавского городского </w:t>
      </w:r>
      <w:r w:rsidRPr="00D32EFB">
        <w:rPr>
          <w:rFonts w:ascii="Times New Roman" w:hAnsi="Times New Roman" w:cs="Times New Roman"/>
          <w:sz w:val="28"/>
          <w:szCs w:val="28"/>
        </w:rPr>
        <w:lastRenderedPageBreak/>
        <w:t>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зонах ИТ-2 – ИТ-3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3.5. Зоны сельскохозяйственного использования (</w:t>
      </w:r>
      <w:proofErr w:type="spellStart"/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Сх</w:t>
      </w:r>
      <w:proofErr w:type="spellEnd"/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EFB">
        <w:rPr>
          <w:rFonts w:ascii="Times New Roman" w:hAnsi="Times New Roman" w:cs="Times New Roman"/>
          <w:i/>
          <w:sz w:val="28"/>
          <w:szCs w:val="28"/>
        </w:rPr>
        <w:t>Параметры для зон Сх-1 – Сх-3: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минимальный размер образуемых новых земельных участков объектов сельскохозяйственного использования устанавливается в размере 0,04 га;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(5,3х2,5 м)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стоянок грузовых автомобилей и гаражей из расчета – 0,02 га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подстанций,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данной территориальной зоне – </w:t>
      </w:r>
      <w:r w:rsidRPr="00D32EFB">
        <w:rPr>
          <w:sz w:val="28"/>
          <w:szCs w:val="28"/>
        </w:rPr>
        <w:br/>
        <w:t>0,001 га;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Предельные (максимальные) размеры земельных участков устанавливаются органами местного самоуправления в зависимости от особенностей градостроительной ситуации, типа объекта и других местных особенностей в соответствии с РНГП по Омской области.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Допускается определять размеры земельных участков объектов сельскохозяйственного производства, площадь зданий и вместимость складов, предназначенных для обслуживания поселений, определяются РНГП по Омской области или на основе расчета в соответствии с СП 18.13330.2011 «Генеральные планы промышленных предприятий. Актуализированная редакция 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 xml:space="preserve"> II-89-80*».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Максимальный размер общей площади сельскохозяйственных угодий, которые расположены на территории одного муниципального района Омской области и могут находиться в собственности одного гражданина и (или) одного юридического лица, устанавливается равным 20 % общей площади сельскохозяйственных угодий, расположенных на указанной территории в момент предоставления и (или) приобретения таких земельных участков.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lastRenderedPageBreak/>
        <w:t>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2,5 га.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2) Минимальные отступы: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границ соседнего земельного участка до зданий, сооружений – по нормам инсоляции, освещенности и противопожарным требованиям, но не менее 3 м от основного здания (сооружения) и 1 м от вспомогательных сооружений, стоянок (парковок);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зданий, сооружений до красных линий улиц и проездов – не менее 6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Рекомендуемый процент застройки земельного участка производственного использования: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минимальный – 20 %;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максимальный – 70 %.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Допускается изменение максимального процента застройки по заданию на проектирование и с учетом особенностей конкретного объекта.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4) Предельное количество этажей – не более 2</w:t>
      </w:r>
      <w:r w:rsidRPr="00D32EFB">
        <w:rPr>
          <w:rFonts w:ascii="Times New Roman" w:hAnsi="Times New Roman" w:cs="Times New Roman"/>
          <w:sz w:val="28"/>
          <w:szCs w:val="28"/>
          <w:vertAlign w:val="superscript"/>
        </w:rPr>
        <w:t>х</w:t>
      </w:r>
      <w:r w:rsidRPr="00D32EFB">
        <w:rPr>
          <w:rFonts w:ascii="Times New Roman" w:hAnsi="Times New Roman" w:cs="Times New Roman"/>
          <w:sz w:val="28"/>
          <w:szCs w:val="28"/>
        </w:rPr>
        <w:t xml:space="preserve"> этажей.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5) Иные показатели: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Возведение зданий, строений и сооружений в садоводческом, огородническом или дачном объединении осуществляется в соответствии с проектом организации и застройки его территории.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отношении зданий, строений, сооружений, возводимых на дачных и садовых земельных участках, допустимо применение параметров разрешенного строительства для застройки индивидуальными жилыми домами, указанных в пункте 3.1 настоящего раздела.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Сельскохозяйственные предприятия, здания и сооружения, являющиеся источниками выделения в окружающую среду производственных вредностей, должны отделяться санитарно-защитными зонами от жилых и общественных зданий.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На границе санитарно-защитных зон шириной более </w:t>
      </w:r>
      <w:smartTag w:uri="urn:schemas-microsoft-com:office:smarttags" w:element="metricconverter">
        <w:smartTagPr>
          <w:attr w:name="ProductID" w:val="100 м"/>
        </w:smartTagPr>
        <w:r w:rsidRPr="00D32EFB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D32EFB">
        <w:rPr>
          <w:rFonts w:ascii="Times New Roman" w:hAnsi="Times New Roman" w:cs="Times New Roman"/>
          <w:sz w:val="28"/>
          <w:szCs w:val="28"/>
        </w:rPr>
        <w:t xml:space="preserve"> со стороны территории жилой застройки должна предусматриваться полоса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30 м"/>
        </w:smartTagPr>
        <w:r w:rsidRPr="00D32EFB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D32EFB">
        <w:rPr>
          <w:rFonts w:ascii="Times New Roman" w:hAnsi="Times New Roman" w:cs="Times New Roman"/>
          <w:sz w:val="28"/>
          <w:szCs w:val="28"/>
        </w:rPr>
        <w:t xml:space="preserve">, а при ширине зоны от 50 до </w:t>
      </w:r>
      <w:smartTag w:uri="urn:schemas-microsoft-com:office:smarttags" w:element="metricconverter">
        <w:smartTagPr>
          <w:attr w:name="ProductID" w:val="100 м"/>
        </w:smartTagPr>
        <w:r w:rsidRPr="00D32EFB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D32EFB">
        <w:rPr>
          <w:rFonts w:ascii="Times New Roman" w:hAnsi="Times New Roman" w:cs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10 м"/>
        </w:smartTagPr>
        <w:r w:rsidRPr="00D32EFB">
          <w:rPr>
            <w:rFonts w:ascii="Times New Roman" w:hAnsi="Times New Roman" w:cs="Times New Roman"/>
            <w:sz w:val="28"/>
            <w:szCs w:val="28"/>
          </w:rPr>
          <w:t>10 м</w:t>
        </w:r>
      </w:smartTag>
      <w:r w:rsidRPr="00D32E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Животноводческие и птицеводческие предприятия размещаются с подветренной стороны по отношению к другим хозяйственным объектам и территории жилой застройки.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Теплицы и парники размещаются на южных или юго-восточных склонах, с наивысшим уровнем грунтовых вод не менее </w:t>
      </w:r>
      <w:smartTag w:uri="urn:schemas-microsoft-com:office:smarttags" w:element="metricconverter">
        <w:smartTagPr>
          <w:attr w:name="ProductID" w:val="1,5 м"/>
        </w:smartTagPr>
        <w:r w:rsidRPr="00D32EFB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D32EFB">
        <w:rPr>
          <w:rFonts w:ascii="Times New Roman" w:hAnsi="Times New Roman" w:cs="Times New Roman"/>
          <w:sz w:val="28"/>
          <w:szCs w:val="28"/>
        </w:rPr>
        <w:t xml:space="preserve"> от поверхности земли.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Склады и хранилища сельскохозяйственной продукции размещаются на хорошо проветриваемых земельных участках с наивысшим уровнем грунтовых вод не менее </w:t>
      </w:r>
      <w:smartTag w:uri="urn:schemas-microsoft-com:office:smarttags" w:element="metricconverter">
        <w:smartTagPr>
          <w:attr w:name="ProductID" w:val="1,5 м"/>
        </w:smartTagPr>
        <w:r w:rsidRPr="00D32EFB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D32EFB">
        <w:rPr>
          <w:rFonts w:ascii="Times New Roman" w:hAnsi="Times New Roman" w:cs="Times New Roman"/>
          <w:sz w:val="28"/>
          <w:szCs w:val="28"/>
        </w:rPr>
        <w:t xml:space="preserve"> от поверхности земли с учетом санитарно-защитных зон.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6) Зоны с особыми условиями использования территории (ограничения) применительно к территории Полтавского городского </w:t>
      </w:r>
      <w:r w:rsidRPr="00D32EFB">
        <w:rPr>
          <w:rFonts w:ascii="Times New Roman" w:hAnsi="Times New Roman" w:cs="Times New Roman"/>
          <w:sz w:val="28"/>
          <w:szCs w:val="28"/>
        </w:rPr>
        <w:lastRenderedPageBreak/>
        <w:t>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зонах Сх-1 – Сх-3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3.6. Зоны рекреационного назначения (Р)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2EFB">
        <w:rPr>
          <w:rFonts w:ascii="Times New Roman" w:hAnsi="Times New Roman" w:cs="Times New Roman"/>
          <w:i/>
          <w:sz w:val="28"/>
          <w:szCs w:val="28"/>
        </w:rPr>
        <w:t xml:space="preserve">Параметры для зон </w:t>
      </w:r>
      <w:r w:rsidRPr="00D32EFB">
        <w:rPr>
          <w:rFonts w:ascii="Times New Roman" w:hAnsi="Times New Roman" w:cs="Times New Roman"/>
          <w:b/>
          <w:i/>
          <w:sz w:val="28"/>
          <w:szCs w:val="28"/>
        </w:rPr>
        <w:t>Р-1 – Р-4: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D32EFB">
        <w:rPr>
          <w:sz w:val="28"/>
          <w:szCs w:val="28"/>
        </w:rPr>
        <w:t>минимальная площадь земельного участка для объектов спортивного назначения, отдыха (рекреации) – 0,1 га (допускается определять размеры земельных участков, предназначенных для объектов спортивного назначения и отдыха (рекреации в соответствии с СП 118.13330.2012 «Общественные здания и сооружения.</w:t>
      </w:r>
      <w:proofErr w:type="gramEnd"/>
      <w:r w:rsidRPr="00D32EFB">
        <w:rPr>
          <w:sz w:val="28"/>
          <w:szCs w:val="28"/>
        </w:rPr>
        <w:t xml:space="preserve"> Актуализированная редакция </w:t>
      </w:r>
      <w:proofErr w:type="spellStart"/>
      <w:r w:rsidRPr="00D32EFB">
        <w:rPr>
          <w:sz w:val="28"/>
          <w:szCs w:val="28"/>
        </w:rPr>
        <w:t>СНиП</w:t>
      </w:r>
      <w:proofErr w:type="spellEnd"/>
      <w:r w:rsidRPr="00D32EFB">
        <w:rPr>
          <w:sz w:val="28"/>
          <w:szCs w:val="28"/>
        </w:rPr>
        <w:t xml:space="preserve"> 31-06-2009», СП 31-115-2006 «Открытые плоскостные физкультурно-спортивные сооружения», или по заданию на проектирование в соответствии с СП 42.13330.2011 «Градостроительство. Планировка и застройка городских и сельских поселений. Актуализированная редакция </w:t>
      </w:r>
      <w:proofErr w:type="spellStart"/>
      <w:r w:rsidRPr="00D32EFB">
        <w:rPr>
          <w:sz w:val="28"/>
          <w:szCs w:val="28"/>
        </w:rPr>
        <w:t>СНиП</w:t>
      </w:r>
      <w:proofErr w:type="spellEnd"/>
      <w:r w:rsidRPr="00D32EFB">
        <w:rPr>
          <w:sz w:val="28"/>
          <w:szCs w:val="28"/>
        </w:rPr>
        <w:t xml:space="preserve"> 2.07.01-89*»);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минимальный размер парка – 15,0 га, сквера – 0,5 га, садов жилых районов – </w:t>
      </w:r>
      <w:r w:rsidRPr="00D32EFB">
        <w:rPr>
          <w:sz w:val="28"/>
          <w:szCs w:val="28"/>
        </w:rPr>
        <w:br/>
        <w:t>3,0 га;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минимальный размер пляжей – 8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 xml:space="preserve"> (из расчета на одного посетителя);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 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(5,3х2,5 м)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подстанций,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данной территориальной зоне – </w:t>
      </w:r>
      <w:r w:rsidRPr="00D32EFB">
        <w:rPr>
          <w:sz w:val="28"/>
          <w:szCs w:val="28"/>
        </w:rPr>
        <w:br/>
        <w:t>0,001 га.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Площадь озелененных и благоустраиваемых территорий следует принимать не менее 6 м</w:t>
      </w:r>
      <w:proofErr w:type="gramStart"/>
      <w:r w:rsidRPr="00D32EF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D32EFB">
        <w:rPr>
          <w:rFonts w:ascii="Times New Roman" w:hAnsi="Times New Roman" w:cs="Times New Roman"/>
          <w:sz w:val="28"/>
          <w:szCs w:val="28"/>
        </w:rPr>
        <w:t xml:space="preserve"> на человека или не менее 25 % площади территории микрорайона (квартала). Озеленение деревьями в грунте должно составлять не менее 50 % от нормы озеленения.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2) Минимальные отступы: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lastRenderedPageBreak/>
        <w:t>от границ соседнего земельного участка до зданий, сооружений – по нормам инсоляции, освещенности и противопожарным требованиям, но не менее 3 м от основного здания (сооружения) и 1 м от вспомогательных сооружений, стоянок (парковок);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зданий, сооружений до красных линий улиц и проездов – не менее 6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Деревья, высаживаемые у зданий, не должны препятствовать инсоляции и освещенности жилых и общественных помещений.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Расстояние от зданий, сооружений до деревьев и кустарников следует принимать: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28"/>
        <w:gridCol w:w="1727"/>
        <w:gridCol w:w="1816"/>
      </w:tblGrid>
      <w:tr w:rsidR="00D32EFB" w:rsidRPr="00D32EFB" w:rsidTr="00D32EFB">
        <w:tc>
          <w:tcPr>
            <w:tcW w:w="3204" w:type="pct"/>
            <w:vMerge w:val="restart"/>
            <w:noWrap/>
            <w:vAlign w:val="center"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Здание, сооружение,</w:t>
            </w:r>
            <w:r w:rsidRPr="00D32E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объект инженерного благоустройства</w:t>
            </w:r>
          </w:p>
        </w:tc>
        <w:tc>
          <w:tcPr>
            <w:tcW w:w="1796" w:type="pct"/>
            <w:gridSpan w:val="2"/>
            <w:noWrap/>
            <w:vAlign w:val="center"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Расстояния, </w:t>
            </w:r>
            <w:proofErr w:type="gramStart"/>
            <w:r w:rsidRPr="00D32E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proofErr w:type="gramEnd"/>
            <w:r w:rsidRPr="00D32E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от здания, сооружения, объекта до оси</w:t>
            </w:r>
          </w:p>
        </w:tc>
      </w:tr>
      <w:tr w:rsidR="00D32EFB" w:rsidRPr="00D32EFB" w:rsidTr="00D32EFB">
        <w:tc>
          <w:tcPr>
            <w:tcW w:w="0" w:type="auto"/>
            <w:vMerge/>
            <w:vAlign w:val="center"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4" w:type="pct"/>
            <w:noWrap/>
            <w:vAlign w:val="center"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ствола дерева</w:t>
            </w:r>
          </w:p>
        </w:tc>
        <w:tc>
          <w:tcPr>
            <w:tcW w:w="922" w:type="pct"/>
            <w:noWrap/>
            <w:vAlign w:val="center"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кустарника</w:t>
            </w:r>
          </w:p>
        </w:tc>
      </w:tr>
      <w:tr w:rsidR="00D32EFB" w:rsidRPr="00D32EFB" w:rsidTr="00D32EFB">
        <w:tc>
          <w:tcPr>
            <w:tcW w:w="320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Наружная стена здания и сооружения</w:t>
            </w:r>
          </w:p>
        </w:tc>
        <w:tc>
          <w:tcPr>
            <w:tcW w:w="87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22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  <w:tr w:rsidR="00D32EFB" w:rsidRPr="00D32EFB" w:rsidTr="00D32EFB">
        <w:tc>
          <w:tcPr>
            <w:tcW w:w="320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Край тротуара и садовой дорожки</w:t>
            </w:r>
          </w:p>
        </w:tc>
        <w:tc>
          <w:tcPr>
            <w:tcW w:w="87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0,7</w:t>
            </w:r>
          </w:p>
        </w:tc>
        <w:tc>
          <w:tcPr>
            <w:tcW w:w="922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</w:tr>
      <w:tr w:rsidR="00D32EFB" w:rsidRPr="00D32EFB" w:rsidTr="00D32EFB">
        <w:tc>
          <w:tcPr>
            <w:tcW w:w="320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87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22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D32EFB" w:rsidRPr="00D32EFB" w:rsidTr="00D32EFB">
        <w:tc>
          <w:tcPr>
            <w:tcW w:w="320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Мачта и опора осветительной сети, трамвая, мостовая опора и эстакада</w:t>
            </w:r>
          </w:p>
        </w:tc>
        <w:tc>
          <w:tcPr>
            <w:tcW w:w="87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22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32EFB" w:rsidRPr="00D32EFB" w:rsidTr="00D32EFB">
        <w:tc>
          <w:tcPr>
            <w:tcW w:w="320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Подошва откоса, террасы и др.</w:t>
            </w:r>
          </w:p>
        </w:tc>
        <w:tc>
          <w:tcPr>
            <w:tcW w:w="87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22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</w:tr>
      <w:tr w:rsidR="00D32EFB" w:rsidRPr="00D32EFB" w:rsidTr="00D32EFB">
        <w:tc>
          <w:tcPr>
            <w:tcW w:w="320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Подошва или внутренняя грань подпорной стенки</w:t>
            </w:r>
          </w:p>
        </w:tc>
        <w:tc>
          <w:tcPr>
            <w:tcW w:w="87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22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D32EFB" w:rsidRPr="00D32EFB" w:rsidTr="00D32EFB">
        <w:tc>
          <w:tcPr>
            <w:tcW w:w="3204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Подземные сети: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газопровод, канализация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тепловая сеть (стенка канала, тоннеля или оболочка при </w:t>
            </w:r>
            <w:proofErr w:type="spellStart"/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бесканальной</w:t>
            </w:r>
            <w:proofErr w:type="spellEnd"/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прокладке) 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водопровод, дренаж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силовой кабель и кабель связи</w:t>
            </w:r>
          </w:p>
        </w:tc>
        <w:tc>
          <w:tcPr>
            <w:tcW w:w="874" w:type="pct"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22" w:type="pct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D32EFB" w:rsidRPr="00D32EFB" w:rsidRDefault="00D32EFB" w:rsidP="00D3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0,7</w:t>
            </w:r>
          </w:p>
        </w:tc>
      </w:tr>
      <w:tr w:rsidR="00D32EFB" w:rsidRPr="00D32EFB" w:rsidTr="00D32EFB">
        <w:tc>
          <w:tcPr>
            <w:tcW w:w="5000" w:type="pct"/>
            <w:gridSpan w:val="3"/>
            <w:noWrap/>
            <w:hideMark/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Примечания. 1. Приведенные нормы относятся к деревьям с диаметром кроны не более 5 м и должны быть увеличены для деревьев с кроной большего диаметра.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2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Расстояния от воздушных линий электропередачи до деревьев следует принимать по Правилам устройства электроустановок (ПУЭ).</w:t>
            </w:r>
          </w:p>
        </w:tc>
      </w:tr>
    </w:tbl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Предельное количество этажей – не более 3</w:t>
      </w:r>
      <w:r w:rsidRPr="00D32EFB">
        <w:rPr>
          <w:rFonts w:ascii="Times New Roman" w:hAnsi="Times New Roman" w:cs="Times New Roman"/>
          <w:sz w:val="28"/>
          <w:szCs w:val="28"/>
          <w:vertAlign w:val="superscript"/>
        </w:rPr>
        <w:t>х</w:t>
      </w:r>
      <w:r w:rsidRPr="00D32EFB">
        <w:rPr>
          <w:rFonts w:ascii="Times New Roman" w:hAnsi="Times New Roman" w:cs="Times New Roman"/>
          <w:sz w:val="28"/>
          <w:szCs w:val="28"/>
        </w:rPr>
        <w:t xml:space="preserve"> этажей.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4) Коэффициент застройки – не более 0,8.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Рекомендуемый минимальный процент застройки земельного участка – 20 % территории земельного участка, максимальный – 70-80 %.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Допускается изменение максимального процента застройки по заданию на проектирование и с учетом особенностей конкретного объекта.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Максимальный процент застройки земельных участков (территорий) озеленения общего пользования (скверы, парки и т.д.):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lastRenderedPageBreak/>
        <w:t>зеленые насаждения – 65-75 %;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аллеи и дороги – 10-15 %;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площадки – 8-12 %;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сооружения – 5-7 %.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Максимальный процент застройки земельных участков (территорий) природного ландшафта (водоемы, лесопарки и т.д.):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зеленые насаждения, открытые луговые пространства, водоемы – 93-95 %;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дорожно-транспортная сеть, спортивные и игровые площадки – 2-5 %;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сооружения – 2 %.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6) Зоны с особыми условиями использования территории (ограничения) применительно к территории Полтавского городского 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зонах Р-1 – Р-4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3.7. Зоны специального назначения (</w:t>
      </w:r>
      <w:proofErr w:type="spellStart"/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Сп</w:t>
      </w:r>
      <w:proofErr w:type="spellEnd"/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EFB">
        <w:rPr>
          <w:rFonts w:ascii="Times New Roman" w:hAnsi="Times New Roman" w:cs="Times New Roman"/>
          <w:b/>
          <w:i/>
          <w:sz w:val="28"/>
          <w:szCs w:val="28"/>
        </w:rPr>
        <w:t>Сп-1</w:t>
      </w:r>
      <w:r w:rsidRPr="00D32EFB">
        <w:rPr>
          <w:rFonts w:ascii="Times New Roman" w:hAnsi="Times New Roman" w:cs="Times New Roman"/>
          <w:i/>
          <w:sz w:val="28"/>
          <w:szCs w:val="28"/>
        </w:rPr>
        <w:t xml:space="preserve"> – зона обеспечения внутреннего правопорядка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Параметры: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объектов обеспечения внутреннего правопорядка – 0,1 га;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одноэтажных гаражей легковых автомобилей из расчета – 25-30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</w:rPr>
        <w:t xml:space="preserve">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(5,3х2,5 м)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стоянок грузовых автомобилей и гаражей из расчета – 0,02 га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подстанций,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данной территориальной зоне – </w:t>
      </w:r>
      <w:r w:rsidRPr="00D32EFB">
        <w:rPr>
          <w:sz w:val="28"/>
          <w:szCs w:val="28"/>
        </w:rPr>
        <w:br/>
        <w:t>0,001 га.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2) Минимальные отступы: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lastRenderedPageBreak/>
        <w:t>от границ соседнего земельного участка до зданий, сооружений – в соответствии с требованиями технических регламентов, но не менее 3 м от основного здания (сооружения) и 1 м от вспомогательных сооружений, стоянок (парковок);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зданий, сооружений (земельных участков) до красных линий улиц и проездов – не менее 6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Предельное количество этажей – не более 3</w:t>
      </w:r>
      <w:r w:rsidRPr="00D32EFB">
        <w:rPr>
          <w:rFonts w:ascii="Times New Roman" w:hAnsi="Times New Roman" w:cs="Times New Roman"/>
          <w:sz w:val="28"/>
          <w:szCs w:val="28"/>
          <w:vertAlign w:val="superscript"/>
        </w:rPr>
        <w:t>х</w:t>
      </w:r>
      <w:r w:rsidRPr="00D32EFB">
        <w:rPr>
          <w:rFonts w:ascii="Times New Roman" w:hAnsi="Times New Roman" w:cs="Times New Roman"/>
          <w:sz w:val="28"/>
          <w:szCs w:val="28"/>
        </w:rPr>
        <w:t xml:space="preserve"> этажей.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4) Коэффициент застройки – не более 0,8.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Рекомендуемый процент застройки земельного участка общественно-делового назначения: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минимальный – 20 %;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максимальный – 70-80 %.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Допускается изменение максимального процента застройки по заданию на проектирование и с учетом особенностей конкретного объекта.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5) Зоны с особыми условиями использования территории (ограничения) применительно к территории Полтавского городского 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зоне Сп-1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EFB">
        <w:rPr>
          <w:rFonts w:ascii="Times New Roman" w:hAnsi="Times New Roman" w:cs="Times New Roman"/>
          <w:b/>
          <w:i/>
          <w:sz w:val="28"/>
          <w:szCs w:val="28"/>
        </w:rPr>
        <w:t>Сп-2</w:t>
      </w:r>
      <w:r w:rsidRPr="00D32EFB">
        <w:rPr>
          <w:rFonts w:ascii="Times New Roman" w:hAnsi="Times New Roman" w:cs="Times New Roman"/>
          <w:i/>
          <w:sz w:val="28"/>
          <w:szCs w:val="28"/>
        </w:rPr>
        <w:t xml:space="preserve"> – зона кладбищ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Параметры: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Предельный (минимальный и максимальный) размер земельного участка для кладбищ традиционного захоронения – 0,24 га из расчета на 1000 человек.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Размещение кладбища размером территории более 40 га не допускается.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D32EFB">
        <w:rPr>
          <w:rFonts w:ascii="Times New Roman" w:hAnsi="Times New Roman" w:cs="Times New Roman"/>
          <w:sz w:val="28"/>
          <w:szCs w:val="28"/>
        </w:rPr>
        <w:t xml:space="preserve"> (5,3х2,5 м) на одно 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машино-место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>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2) Минимальные отступы: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границ соседнего земельного участка до зданий, сооружений – в соответствии с требованиями технических регламентов, но не менее 3 м от основного здания (сооружения) и 1 м от вспомогательных сооружений, стоянок (парковок);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зданий, сооружений (земельных участков) до красных линий улиц и проездов – не менее 6 м;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lastRenderedPageBreak/>
        <w:t>отступ от кладбищ до зданий (земельных участков) жилой застройки, школ, детских садов, медицинских учреждений – 300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Предельное количество этажей – не более 2х этажей.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4) Максимальный процент застройки в границах земельного участка устанавливается равным всей площади земельного участка за исключением площади, занятой минимальными отступами от границ земельного участка. Минимальная площадь мест захоронения от общей площади кладбища – 65-70 %.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5) Зоны с особыми условиями использования территории (ограничения) применительно к территории Полтавского городского 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зоне Сп-2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EFB">
        <w:rPr>
          <w:rFonts w:ascii="Times New Roman" w:hAnsi="Times New Roman" w:cs="Times New Roman"/>
          <w:b/>
          <w:i/>
          <w:sz w:val="28"/>
          <w:szCs w:val="28"/>
        </w:rPr>
        <w:t>Сп-3</w:t>
      </w:r>
      <w:r w:rsidRPr="00D32EFB">
        <w:rPr>
          <w:rFonts w:ascii="Times New Roman" w:hAnsi="Times New Roman" w:cs="Times New Roman"/>
          <w:i/>
          <w:sz w:val="28"/>
          <w:szCs w:val="28"/>
        </w:rPr>
        <w:t xml:space="preserve"> – зона размещения отходов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Параметры: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объектов специальной деятельности – 0,1 га;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для полигонов ТБО (усовершенствованных свалок) – 0,02-</w:t>
      </w:r>
      <w:smartTag w:uri="urn:schemas-microsoft-com:office:smarttags" w:element="metricconverter">
        <w:smartTagPr>
          <w:attr w:name="ProductID" w:val="0,05 га"/>
        </w:smartTagPr>
        <w:r w:rsidRPr="00D32EFB">
          <w:rPr>
            <w:sz w:val="28"/>
            <w:szCs w:val="28"/>
          </w:rPr>
          <w:t>0,05 га</w:t>
        </w:r>
      </w:smartTag>
      <w:r w:rsidRPr="00D32EFB">
        <w:rPr>
          <w:sz w:val="28"/>
          <w:szCs w:val="28"/>
        </w:rPr>
        <w:t xml:space="preserve"> на 1000 т ТБО в год;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для мусороперегрузочных станций – 0,04 га на 1000 т ТБО в год;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для участков компостирования – 0,5-1,0 га на 1000 т ТБО в год;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для наземных стоянок легковых автомобилей из расчета – 13,3 м</w:t>
      </w:r>
      <w:proofErr w:type="gramStart"/>
      <w:r w:rsidRPr="00D32EFB">
        <w:rPr>
          <w:sz w:val="28"/>
          <w:szCs w:val="28"/>
          <w:vertAlign w:val="superscript"/>
        </w:rPr>
        <w:t>2</w:t>
      </w:r>
      <w:proofErr w:type="gramEnd"/>
      <w:r w:rsidRPr="00D32EFB">
        <w:rPr>
          <w:sz w:val="28"/>
          <w:szCs w:val="28"/>
          <w:vertAlign w:val="superscript"/>
        </w:rPr>
        <w:t xml:space="preserve"> </w:t>
      </w:r>
      <w:r w:rsidRPr="00D32EFB">
        <w:rPr>
          <w:sz w:val="28"/>
          <w:szCs w:val="28"/>
        </w:rPr>
        <w:t xml:space="preserve">(5,3х2,5 м)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стоянок грузовых автомобилей и гаражей из расчета – 0,02 га на одно </w:t>
      </w:r>
      <w:proofErr w:type="spellStart"/>
      <w:r w:rsidRPr="00D32EFB">
        <w:rPr>
          <w:sz w:val="28"/>
          <w:szCs w:val="28"/>
        </w:rPr>
        <w:t>машино-место</w:t>
      </w:r>
      <w:proofErr w:type="spellEnd"/>
      <w:r w:rsidRPr="00D32EFB">
        <w:rPr>
          <w:sz w:val="28"/>
          <w:szCs w:val="28"/>
        </w:rPr>
        <w:t>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подстанций,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данной территориальной зоне – </w:t>
      </w:r>
      <w:r w:rsidRPr="00D32EFB">
        <w:rPr>
          <w:sz w:val="28"/>
          <w:szCs w:val="28"/>
        </w:rPr>
        <w:br/>
        <w:t>0,001 га.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lastRenderedPageBreak/>
        <w:t>Для определения размеров земельных участков предприятий и сооружений по обращению с бытовыми отходами необходимо учитывать нормативы накопления отходов.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Наименьшие размеры площадей относятся к сооружениям, размещаемым на песчаных грунтах.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2) Минимальные отступы: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границ соседнего земельного участка до зданий, сооружений – в соответствии с требованиями технических регламентов, но не менее 3 м от основного здания (сооружения) и 1 м от вспомогательных сооружений, стоянок (парковок);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зданий, сооружений (земельных участков) до красных линий улиц и проездов – не менее 6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Полигоны твердых бытовых отходов размещаются за пределами жилой зоны, на обособленных территориях с обеспечением нормативных санитарно-защитных зон.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Предельное количество этажей – не более 2</w:t>
      </w:r>
      <w:r w:rsidRPr="00D32EFB">
        <w:rPr>
          <w:rFonts w:ascii="Times New Roman" w:hAnsi="Times New Roman" w:cs="Times New Roman"/>
          <w:sz w:val="28"/>
          <w:szCs w:val="28"/>
          <w:vertAlign w:val="superscript"/>
        </w:rPr>
        <w:t>х</w:t>
      </w:r>
      <w:r w:rsidRPr="00D32EFB">
        <w:rPr>
          <w:rFonts w:ascii="Times New Roman" w:hAnsi="Times New Roman" w:cs="Times New Roman"/>
          <w:sz w:val="28"/>
          <w:szCs w:val="28"/>
        </w:rPr>
        <w:t xml:space="preserve"> этажей.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4) Максимальный процент застройки в границах земельного участка устанавливается равным всей площади земельного участка за исключением площади, занятой минимальными отступами от границ земельного участка.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5) Зоны с особыми условиями использования территории (ограничения) применительно к территории Полтавского городского 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зоне Сп-3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2EFB">
        <w:rPr>
          <w:rFonts w:ascii="Times New Roman" w:hAnsi="Times New Roman" w:cs="Times New Roman"/>
          <w:b/>
          <w:sz w:val="28"/>
          <w:szCs w:val="28"/>
          <w:u w:val="single"/>
        </w:rPr>
        <w:t xml:space="preserve">3.8. Иные зоны 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32EFB">
        <w:rPr>
          <w:rFonts w:ascii="Times New Roman" w:hAnsi="Times New Roman" w:cs="Times New Roman"/>
          <w:b/>
          <w:i/>
          <w:sz w:val="28"/>
          <w:szCs w:val="28"/>
        </w:rPr>
        <w:t>СО</w:t>
      </w:r>
      <w:proofErr w:type="gramEnd"/>
      <w:r w:rsidRPr="00D32EFB">
        <w:rPr>
          <w:rFonts w:ascii="Times New Roman" w:hAnsi="Times New Roman" w:cs="Times New Roman"/>
          <w:i/>
          <w:sz w:val="28"/>
          <w:szCs w:val="28"/>
        </w:rPr>
        <w:t xml:space="preserve"> – Зона озеленения специального назначения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Это зоны с особыми условиями использования территории, связанные с санитарными и экологическими ограничениями.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минимальная площадь земельного участка – 0,1 га;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минимальная площадь земельного участка для трансформаторных подстанций, распределительных пунктов, тепловых пунктов, котельных, иных коммунальных объектов, объектов инженерно-технического назначения, связанных с обслуживанием объектов, расположенных в </w:t>
      </w:r>
      <w:r w:rsidRPr="00D32EFB">
        <w:rPr>
          <w:sz w:val="28"/>
          <w:szCs w:val="28"/>
        </w:rPr>
        <w:lastRenderedPageBreak/>
        <w:t xml:space="preserve">данной территориальной зоне – </w:t>
      </w:r>
      <w:r w:rsidRPr="00D32EFB">
        <w:rPr>
          <w:sz w:val="28"/>
          <w:szCs w:val="28"/>
        </w:rPr>
        <w:br/>
        <w:t>0,001 га.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2) Минимальные отступы: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границ соседнего земельного участка до зданий, сооружений – в соответствии с требованиями технических регламентов, но не менее 3 м от основного здания (сооружения) и 1 м от вспомогательных сооружений, стоянок (парковок);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от зданий, сооружений (земельных участков) до красных линий улиц и проездов – не менее 6 м.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3) Предельное количество этажей – не более 2х этажей.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4) Коэффициент застройки – не более 0,6 (с учетом максимального озеленения в пределах санитарно-защитной зоны).</w:t>
      </w:r>
    </w:p>
    <w:p w:rsidR="00D32EFB" w:rsidRPr="00D32EFB" w:rsidRDefault="00D32EFB" w:rsidP="00D32EFB">
      <w:pPr>
        <w:widowControl w:val="0"/>
        <w:tabs>
          <w:tab w:val="left" w:pos="720"/>
          <w:tab w:val="left" w:pos="1620"/>
        </w:tabs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2EFB">
        <w:rPr>
          <w:rFonts w:ascii="Times New Roman" w:eastAsia="Times New Roman" w:hAnsi="Times New Roman" w:cs="Times New Roman"/>
          <w:bCs/>
          <w:sz w:val="28"/>
          <w:szCs w:val="28"/>
        </w:rPr>
        <w:t>Санитарно-защитная зона должна быть озеленена: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для предприятий IV, V классов – не менее 60 % площади;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 для предприятий II и III класса – не менее 50 % площади;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 xml:space="preserve"> для предприятий, имеющих санитарно-защитную зону 1000 м и более – не менее 40 % ее территории с обязательной организацией полосы древесно-кустарниковых насаждений со стороны жилой застройки.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5) Зоны с особыми условиями использования территории (ограничения) применительно к территории Полтавского городского поселения представлены на карте ограничений и обременений использования земель. Размеры зон с особыми условиями использования территории (ограничений) отражены в таблице 3 раздела II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зоне СО и расположенных в границах зон с особыми условиями использования территории, устанавливаются в соответствии с Главой 6 настоящих Правил.</w:t>
      </w:r>
    </w:p>
    <w:p w:rsidR="00D32EFB" w:rsidRPr="00D32EFB" w:rsidRDefault="00D32EFB" w:rsidP="00D32E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В соответствии со статьей 104 Лесного кодекса Российской Федерации в лесах, расположенных в </w:t>
      </w:r>
      <w:proofErr w:type="spellStart"/>
      <w:r w:rsidRPr="00D32EFB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D32EFB">
        <w:rPr>
          <w:rFonts w:ascii="Times New Roman" w:hAnsi="Times New Roman" w:cs="Times New Roman"/>
          <w:sz w:val="28"/>
          <w:szCs w:val="28"/>
        </w:rPr>
        <w:t xml:space="preserve"> зонах, запрещаются: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проведение сплошных рубок лесных насаждений;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использование токсичных химических препаратов для ведения сельского хозяйства, за исключением сенокошения и пчеловодства;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создание и эксплуатация лесных плантаций;</w:t>
      </w:r>
    </w:p>
    <w:p w:rsidR="00D32EFB" w:rsidRPr="00D32EFB" w:rsidRDefault="00D32EFB" w:rsidP="00D32EFB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D32EFB">
        <w:rPr>
          <w:sz w:val="28"/>
          <w:szCs w:val="28"/>
        </w:rPr>
        <w:t>размещение объектов капитального строительства, за исключением линейных объектов, гидротехнических сооружений и объектов, связанных с выполнением работ по геологическому изучению и разработкой месторождений углеводородного сырья.</w:t>
      </w: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32EFB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2B0A2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Pr="00D32EFB">
        <w:rPr>
          <w:rFonts w:ascii="Times New Roman" w:hAnsi="Times New Roman" w:cs="Times New Roman"/>
          <w:b/>
          <w:bCs/>
          <w:sz w:val="28"/>
          <w:szCs w:val="28"/>
        </w:rPr>
        <w:t>Приложение 1</w:t>
      </w:r>
    </w:p>
    <w:p w:rsidR="00D32EFB" w:rsidRPr="00D32EFB" w:rsidRDefault="00D32EFB" w:rsidP="00D32E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r w:rsidRPr="00D32EFB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к </w:t>
      </w:r>
      <w:hyperlink w:anchor="sub_0" w:history="1">
        <w:r w:rsidRPr="00D32EFB">
          <w:rPr>
            <w:rStyle w:val="ac"/>
            <w:rFonts w:ascii="Times New Roman" w:hAnsi="Times New Roman" w:cs="Times New Roman"/>
            <w:b/>
            <w:bCs/>
            <w:sz w:val="28"/>
            <w:szCs w:val="28"/>
          </w:rPr>
          <w:t>приказу</w:t>
        </w:r>
      </w:hyperlink>
      <w:r w:rsidRPr="00D32EFB">
        <w:rPr>
          <w:rFonts w:ascii="Times New Roman" w:hAnsi="Times New Roman" w:cs="Times New Roman"/>
          <w:b/>
          <w:bCs/>
          <w:sz w:val="28"/>
          <w:szCs w:val="28"/>
        </w:rPr>
        <w:t xml:space="preserve"> Министерства</w:t>
      </w:r>
      <w:r w:rsidRPr="00D32EFB">
        <w:rPr>
          <w:rFonts w:ascii="Times New Roman" w:hAnsi="Times New Roman" w:cs="Times New Roman"/>
          <w:b/>
          <w:bCs/>
          <w:sz w:val="28"/>
          <w:szCs w:val="28"/>
        </w:rPr>
        <w:br/>
        <w:t>экономического развития РФ</w:t>
      </w:r>
      <w:r w:rsidRPr="00D32EFB">
        <w:rPr>
          <w:rFonts w:ascii="Times New Roman" w:hAnsi="Times New Roman" w:cs="Times New Roman"/>
          <w:b/>
          <w:bCs/>
          <w:sz w:val="28"/>
          <w:szCs w:val="28"/>
        </w:rPr>
        <w:br/>
        <w:t>от 1 сентября 2014 г. № 540</w:t>
      </w: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Ref446583347"/>
      <w:r w:rsidRPr="00D32EFB">
        <w:rPr>
          <w:rFonts w:ascii="Times New Roman" w:hAnsi="Times New Roman" w:cs="Times New Roman"/>
          <w:b/>
          <w:bCs/>
          <w:sz w:val="28"/>
          <w:szCs w:val="28"/>
        </w:rPr>
        <w:t>Классификатор</w:t>
      </w:r>
      <w:r w:rsidRPr="00D32EFB">
        <w:rPr>
          <w:rFonts w:ascii="Times New Roman" w:hAnsi="Times New Roman" w:cs="Times New Roman"/>
          <w:b/>
          <w:bCs/>
          <w:sz w:val="28"/>
          <w:szCs w:val="28"/>
        </w:rPr>
        <w:br/>
        <w:t>видов разрешенного использования земельных участков</w:t>
      </w:r>
      <w:bookmarkEnd w:id="0"/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32EFB">
        <w:rPr>
          <w:rFonts w:ascii="Times New Roman" w:hAnsi="Times New Roman" w:cs="Times New Roman"/>
          <w:b/>
          <w:bCs/>
          <w:sz w:val="28"/>
          <w:szCs w:val="28"/>
        </w:rPr>
        <w:t xml:space="preserve">С изменениями и дополнениями </w:t>
      </w:r>
      <w:proofErr w:type="gramStart"/>
      <w:r w:rsidRPr="00D32EFB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D32EF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30 сентября 2015 г.</w:t>
      </w: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97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74"/>
        <w:gridCol w:w="5533"/>
        <w:gridCol w:w="2190"/>
      </w:tblGrid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разрешенного использования земельного участка</w:t>
            </w:r>
            <w:hyperlink w:anchor="sub_111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*</w:t>
              </w:r>
            </w:hyperlink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Описание вида разрешенного использования земельного участка</w:t>
            </w:r>
            <w:hyperlink w:anchor="sub_2222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**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Код (числовое обозначение) вида разрешенного использования земельного участка</w:t>
            </w:r>
            <w:hyperlink w:anchor="sub_3333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***</w:t>
              </w:r>
            </w:hyperlink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1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Сельскохозяйственное использование</w:t>
            </w:r>
            <w:bookmarkEnd w:id="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Ведение сельского хозяйства.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1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1.1-1.18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1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Растениеводство</w:t>
            </w:r>
            <w:bookmarkEnd w:id="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12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1.2-1.6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1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Выращивание зерновых и иных сельскохозяйственных культур</w:t>
            </w:r>
            <w:bookmarkEnd w:id="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01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Овощеводство</w:t>
            </w:r>
            <w:bookmarkEnd w:id="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хозяйственной деятельности на сельскохозяйственных угодьях, связанной с производством картофеля, листовых, плодовых,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01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Выращивание тонизирующих, лекарственных, цветочных культур</w:t>
            </w:r>
            <w:bookmarkEnd w:id="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015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Садоводство</w:t>
            </w:r>
            <w:bookmarkEnd w:id="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016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Выращивание льна и конопли</w:t>
            </w:r>
            <w:bookmarkEnd w:id="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017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Животноводство</w:t>
            </w:r>
            <w:bookmarkEnd w:id="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18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1.8-1.11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1018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Скотоводство</w:t>
            </w:r>
            <w:bookmarkEnd w:id="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сенокошение, выпас сельскохозяйственных животных, производство кормов, размещение зданий, сооружений, используемых для содержания и разведения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1019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Звероводство</w:t>
            </w:r>
            <w:bookmarkEnd w:id="1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1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Птицеводство</w:t>
            </w:r>
            <w:bookmarkEnd w:id="1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1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Свиноводство</w:t>
            </w:r>
            <w:bookmarkEnd w:id="1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свиней;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1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Пчеловодство</w:t>
            </w:r>
            <w:bookmarkEnd w:id="1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сооружений используемых для хранения и первичной переработки продукции пчеловодства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1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Рыбоводство</w:t>
            </w:r>
            <w:bookmarkEnd w:id="1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1011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Научное обеспечение сельского хозяйства</w:t>
            </w:r>
            <w:bookmarkEnd w:id="1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sub_10115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Хранение и переработка</w:t>
            </w:r>
            <w:bookmarkEnd w:id="16"/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продукции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0116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Ведение личного подсобного хозяйства на полевых участках</w:t>
            </w:r>
            <w:bookmarkEnd w:id="1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0117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Питомники</w:t>
            </w:r>
            <w:bookmarkEnd w:id="1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0118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bookmarkEnd w:id="19"/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сельскохозяйственного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производства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02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Жилая застройка</w:t>
            </w:r>
            <w:bookmarkEnd w:id="2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жилых помещений различного вида и обеспечение проживания в них. К жилой застройке относятся здания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(помещения в них), предназначенные для проживания человека, за исключением зданий (помещений), используемых: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престарелых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, больницы);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2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2.1-2.7.1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02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индивидуального жилищного строительства</w:t>
            </w:r>
            <w:bookmarkEnd w:id="2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индивидуальных гаражей и подсобных сооружений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" w:name="sub_1021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</w:t>
            </w:r>
            <w:bookmarkEnd w:id="2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02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ведения личного подсобного хозяйства</w:t>
            </w:r>
            <w:bookmarkEnd w:id="2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производство сельскохозяйственной продукции;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гаража и иных вспомогательных сооружений;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содержание сельскохозяйственных животных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02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Блокированная жилая застройка</w:t>
            </w:r>
            <w:bookmarkEnd w:id="2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и имеет выход на территорию общего пользования (жилые дома блокированной застройки);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02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Передвижное жилье</w:t>
            </w:r>
            <w:bookmarkEnd w:id="2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сооружения, предназначенных для общего пользования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025"/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Среднеэтажная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</w:t>
            </w:r>
            <w:bookmarkEnd w:id="2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подземных гаражей и автостоянок;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спортивных и детских площадок, площадок отдыха;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Многоэтажная жилая застройка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026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(высотная застройка)</w:t>
            </w:r>
            <w:bookmarkEnd w:id="2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 придомовых территорий;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027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застройки жилой</w:t>
            </w:r>
            <w:bookmarkEnd w:id="2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размещение которых предусмотрено видами разрешенного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использования с </w:t>
            </w:r>
            <w:hyperlink w:anchor="sub_103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3.1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32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3.2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33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3.3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34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3.4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34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3.4.1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35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3.5.1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36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3.6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37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3.7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310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3.10.1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4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4.1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43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4.3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44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4.4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46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4.6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47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4.7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49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4.9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027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Объекты гаражного назначения</w:t>
            </w:r>
            <w:bookmarkEnd w:id="2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sub_103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использование объектов капитального строительства</w:t>
            </w:r>
            <w:bookmarkEnd w:id="3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3.1-3.10.2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03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  <w:bookmarkEnd w:id="3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03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</w:t>
            </w:r>
            <w:bookmarkEnd w:id="3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социальной помощи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03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Бытовое обслуживание</w:t>
            </w:r>
            <w:bookmarkEnd w:id="3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4" w:name="sub_103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  <w:bookmarkEnd w:id="3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4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3.4.1 - 3.4.2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5" w:name="sub_1034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  <w:bookmarkEnd w:id="3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034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Стационарное медицинское обслуживание</w:t>
            </w:r>
            <w:bookmarkEnd w:id="3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035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 и просвещение</w:t>
            </w:r>
            <w:bookmarkEnd w:id="3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5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3.5.1 - 3.5.2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035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Дошкольное, начальное и среднее общее образование</w:t>
            </w:r>
            <w:bookmarkEnd w:id="3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3.5.1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035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Среднее и высшее профессиональное образование</w:t>
            </w:r>
            <w:bookmarkEnd w:id="3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3.5.2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036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Культурное развитие</w:t>
            </w:r>
            <w:bookmarkEnd w:id="4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  <w:proofErr w:type="gramEnd"/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устройство площадок для празднеств и гуляний;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1" w:name="sub_1037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Религиозное использование</w:t>
            </w:r>
            <w:bookmarkEnd w:id="4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038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  <w:bookmarkEnd w:id="4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039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научной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  <w:bookmarkEnd w:id="4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Размещение объектов капитального строительства для проведения научных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3.9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039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в области гидрометеорологии и смежных с ней областях</w:t>
            </w:r>
            <w:bookmarkEnd w:id="4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3.9.1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031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Ветеринарное обслуживание</w:t>
            </w:r>
            <w:bookmarkEnd w:id="4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10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3.10.1 - 3.10.2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0310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Амбулаторное ветеринарное обслуживание</w:t>
            </w:r>
            <w:bookmarkEnd w:id="4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3.10.1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0310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Приюты для животных</w:t>
            </w:r>
            <w:bookmarkEnd w:id="4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оказания ветеринарных услуг в стационаре;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3.10.2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8" w:name="sub_104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Предпринимательство</w:t>
            </w:r>
            <w:bookmarkEnd w:id="4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sub_104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4.1-4.10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9" w:name="sub_104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  <w:bookmarkEnd w:id="4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0" w:name="sub_1042"/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Объекты торговли (торговые центры, торгово-развлекательные центры (комплексы)</w:t>
            </w:r>
            <w:bookmarkEnd w:id="50"/>
            <w:proofErr w:type="gramEnd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sub_1045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4.5-4.9</w:t>
              </w:r>
            </w:hyperlink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104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  <w:bookmarkEnd w:id="5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(ярмарка, рынок, базар), с учетом того, что каждое из торговых мест не располагает торговой площадью более 200 кв. м;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04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Магазины</w:t>
            </w:r>
            <w:bookmarkEnd w:id="5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045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  <w:bookmarkEnd w:id="5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4" w:name="sub_1046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  <w:bookmarkEnd w:id="5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5" w:name="sub_1047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  <w:bookmarkEnd w:id="5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6" w:name="sub_1048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Развлечения</w:t>
            </w:r>
            <w:bookmarkEnd w:id="5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7" w:name="sub_1049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</w:t>
            </w:r>
            <w:bookmarkEnd w:id="5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коде 2.7.1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8" w:name="sub_1049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Объекты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придорожного сервиса</w:t>
            </w:r>
            <w:bookmarkEnd w:id="5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Размещение автозаправочных станций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4.9.1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9" w:name="sub_1041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Выставочно-ярмарочная деятельность</w:t>
            </w:r>
            <w:bookmarkEnd w:id="5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конгрессной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0" w:name="sub_105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Отдых (рекреация)</w:t>
            </w:r>
            <w:bookmarkEnd w:id="6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5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5.1 - 5.5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1" w:name="sub_105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  <w:bookmarkEnd w:id="6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спортивных баз и лагерей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2" w:name="sub_105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Природно-познавательный туризм</w:t>
            </w:r>
            <w:bookmarkEnd w:id="6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необходимых природоохранных и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природовосстановительных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3" w:name="sub_1052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Туристическое обслуживание</w:t>
            </w:r>
            <w:bookmarkEnd w:id="6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5.2.1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4" w:name="sub_105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Охота и рыбалка</w:t>
            </w:r>
            <w:bookmarkEnd w:id="6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5" w:name="sub_105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Причалы для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маломерных</w:t>
            </w:r>
            <w:bookmarkEnd w:id="65"/>
            <w:proofErr w:type="gramEnd"/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судов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6" w:name="sub_1055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Поля для гольфа или конных прогулок</w:t>
            </w:r>
            <w:bookmarkEnd w:id="6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7" w:name="sub_106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Производственная деятельность</w:t>
            </w:r>
            <w:bookmarkEnd w:id="6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8" w:name="sub_1061"/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Недропользование</w:t>
            </w:r>
            <w:bookmarkEnd w:id="68"/>
            <w:proofErr w:type="spellEnd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геологических изысканий;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добыча недр открытым (карьеры, отвалы) 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закрытым (шахты, скважины) способами;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недропользования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, если добыча недр происходит на межселенной территории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9" w:name="sub_106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Тяжелая промышленность</w:t>
            </w:r>
            <w:bookmarkEnd w:id="6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0" w:name="sub_1062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Автомобилестроительная промышленность</w:t>
            </w:r>
            <w:bookmarkEnd w:id="7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6.2.1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1" w:name="sub_106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Легкая промышленность</w:t>
            </w:r>
            <w:bookmarkEnd w:id="7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фарфоро-фаянсовой</w:t>
            </w:r>
            <w:proofErr w:type="spellEnd"/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, электронной промышленности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2" w:name="sub_1063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Фармацевтическая промышленность</w:t>
            </w:r>
            <w:bookmarkEnd w:id="7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6.3.1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3" w:name="sub_106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Пищевая промышленность</w:t>
            </w:r>
            <w:bookmarkEnd w:id="7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4" w:name="sub_1065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Нефтехимическая промышленность</w:t>
            </w:r>
            <w:bookmarkEnd w:id="7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5" w:name="sub_1066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Строительная промышленность</w:t>
            </w:r>
            <w:bookmarkEnd w:id="7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6" w:name="sub_1067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  <w:bookmarkEnd w:id="7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золоотвалов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, гидротехнических сооружений); размещение объектов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sub_103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кодом 3.1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7" w:name="sub_1067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Атомная энергетика</w:t>
            </w:r>
            <w:bookmarkEnd w:id="7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использования атомной энергии, в том числе атомных станций, ядерных установок (за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 размещение объектов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хозяйства, обслуживающих атомные электростанции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6.7.1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8" w:name="sub_1068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</w:t>
            </w:r>
            <w:bookmarkEnd w:id="7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w:anchor="sub_103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кодом 3.1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9" w:name="sub_1069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Склады</w:t>
            </w:r>
            <w:bookmarkEnd w:id="7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0" w:name="sub_1061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космической деятельности</w:t>
            </w:r>
            <w:bookmarkEnd w:id="8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осуществлении космической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6.10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1" w:name="sub_1061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Целлюлозно-бумажная промышленность</w:t>
            </w:r>
            <w:bookmarkEnd w:id="8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2" w:name="sub_107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  <w:bookmarkEnd w:id="8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7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7.1 -7.5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3" w:name="sub_107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Железнодорожный транспорт</w:t>
            </w:r>
            <w:bookmarkEnd w:id="8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железнодорожных путей; 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 размещение наземных сооружений метрополитена, в том числе посадочных станций, вентиляционных шахт;</w:t>
            </w:r>
            <w:proofErr w:type="gramEnd"/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4" w:name="sub_107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Автомобильный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</w:t>
            </w:r>
            <w:bookmarkEnd w:id="8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Размещение автомобильных дорог 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5" w:name="sub_107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Водный транспорт</w:t>
            </w:r>
            <w:bookmarkEnd w:id="8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6" w:name="sub_107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Воздушный транспорт</w:t>
            </w:r>
            <w:bookmarkEnd w:id="8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путем; размещение объектов, предназначенных для технического обслуживания и ремонта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воздушных судов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7" w:name="sub_1075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Трубопроводный транспорт</w:t>
            </w:r>
            <w:bookmarkEnd w:id="8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8" w:name="sub_108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обороны и безопасности</w:t>
            </w:r>
            <w:bookmarkEnd w:id="8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зданий военных училищ, военных институтов, военных университетов, военных академий;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9" w:name="sub_108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вооруженных сил</w:t>
            </w:r>
            <w:bookmarkEnd w:id="8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объектов, для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которых были созданы закрытые административно-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территориальные образования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0" w:name="sub_108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Охрана Государственной границы Российской Федерации</w:t>
            </w:r>
            <w:bookmarkEnd w:id="9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1" w:name="sub_108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  <w:bookmarkEnd w:id="9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2" w:name="sub_108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 исполнению наказаний</w:t>
            </w:r>
            <w:bookmarkEnd w:id="9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3" w:name="sub_109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Деятельность по особой охране и изучению природы</w:t>
            </w:r>
            <w:bookmarkEnd w:id="9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4" w:name="sub_109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Охрана природных территорий</w:t>
            </w:r>
            <w:bookmarkEnd w:id="9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5" w:name="sub_109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Курортная деятельность</w:t>
            </w:r>
            <w:bookmarkEnd w:id="9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6" w:name="sub_1092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Санаторная деятельность</w:t>
            </w:r>
            <w:bookmarkEnd w:id="9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лечебно-оздоровительных лагерей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9.2.1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7" w:name="sub_109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Историко-культурная деятельность</w:t>
            </w:r>
            <w:bookmarkEnd w:id="9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8" w:name="sub_1010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Использование лесов</w:t>
            </w:r>
            <w:bookmarkEnd w:id="9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недревесных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лесных ресурсов, охрана 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восстановление </w:t>
            </w: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лесов</w:t>
            </w:r>
            <w:proofErr w:type="gram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и иные цели.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101" w:history="1">
              <w:r w:rsidRPr="00D32EFB">
                <w:rPr>
                  <w:rStyle w:val="ac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кодами 10.1-10.5</w:t>
              </w:r>
            </w:hyperlink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9" w:name="sub_1010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Заготовка древесины</w:t>
            </w:r>
            <w:bookmarkEnd w:id="9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0" w:name="sub_1010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Лесные плантации</w:t>
            </w:r>
            <w:bookmarkEnd w:id="10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1" w:name="sub_1010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Заготовка лесных ресурсов</w:t>
            </w:r>
            <w:bookmarkEnd w:id="10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Заготовка живицы, сбор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недревесных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2" w:name="sub_10104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Резервные леса</w:t>
            </w:r>
            <w:bookmarkEnd w:id="10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Деятельность, связанная с охраной лесов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3" w:name="sub_1011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Водные объекты</w:t>
            </w:r>
            <w:bookmarkEnd w:id="10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11.0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4" w:name="sub_1011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Общее пользование водными объектами</w:t>
            </w:r>
            <w:bookmarkEnd w:id="104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5" w:name="sub_1011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Специальное пользование водными объектами</w:t>
            </w:r>
            <w:bookmarkEnd w:id="105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6" w:name="sub_1011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Гидротехнические сооружения</w:t>
            </w:r>
            <w:bookmarkEnd w:id="106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рыбозащитных</w:t>
            </w:r>
            <w:proofErr w:type="spellEnd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11.3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7" w:name="sub_10120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bookmarkEnd w:id="107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8" w:name="sub_1012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Ритуальная деятельность</w:t>
            </w:r>
            <w:bookmarkEnd w:id="108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кладбищ, крематориев и мест захоронения; размещение соответствующих культовых сооружений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9" w:name="sub_1012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Специальная деятельность</w:t>
            </w:r>
            <w:bookmarkEnd w:id="109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</w:t>
            </w: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полигонов по захоронению и сортировке бытового мусора и отходов, мест сбора вещей для их вторичной переработки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0" w:name="sub_1012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Запас</w:t>
            </w:r>
            <w:bookmarkEnd w:id="110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Отсутствие хозяйственной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1" w:name="sub_10131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  <w:bookmarkEnd w:id="111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2" w:name="sub_10132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Ведение садоводства</w:t>
            </w:r>
            <w:bookmarkEnd w:id="112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хозяйственных строений и сооружений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13.2</w:t>
            </w:r>
          </w:p>
        </w:tc>
      </w:tr>
      <w:tr w:rsidR="00D32EFB" w:rsidRPr="00D32EFB" w:rsidTr="00D32EFB">
        <w:tc>
          <w:tcPr>
            <w:tcW w:w="2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3" w:name="sub_10133"/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Ведение дачного хозяйства</w:t>
            </w:r>
            <w:bookmarkEnd w:id="113"/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размещение хозяйственных строений и сооружений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EFB" w:rsidRPr="00D32EFB" w:rsidRDefault="00D32EFB" w:rsidP="00D3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EFB">
              <w:rPr>
                <w:rFonts w:ascii="Times New Roman" w:hAnsi="Times New Roman" w:cs="Times New Roman"/>
                <w:sz w:val="28"/>
                <w:szCs w:val="28"/>
              </w:rPr>
              <w:t>13.3</w:t>
            </w:r>
          </w:p>
        </w:tc>
      </w:tr>
    </w:tbl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32EFB" w:rsidRPr="00D32EFB" w:rsidRDefault="00D32EFB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EFB" w:rsidRPr="00D32EFB" w:rsidRDefault="00D32EFB" w:rsidP="00D3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1111"/>
      <w:r w:rsidRPr="00D32EFB">
        <w:rPr>
          <w:rFonts w:ascii="Times New Roman" w:hAnsi="Times New Roman" w:cs="Times New Roman"/>
          <w:sz w:val="28"/>
          <w:szCs w:val="28"/>
        </w:rPr>
        <w:t>* В скобках указаны иные равнозначные наименования.</w:t>
      </w:r>
    </w:p>
    <w:p w:rsidR="00D32EFB" w:rsidRPr="00D32EFB" w:rsidRDefault="00D32EFB" w:rsidP="00D3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5" w:name="sub_2222"/>
      <w:bookmarkEnd w:id="114"/>
      <w:proofErr w:type="gramStart"/>
      <w:r w:rsidRPr="00D32EFB">
        <w:rPr>
          <w:rFonts w:ascii="Times New Roman" w:hAnsi="Times New Roman" w:cs="Times New Roman"/>
          <w:sz w:val="28"/>
          <w:szCs w:val="28"/>
        </w:rPr>
        <w:t xml:space="preserve">**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</w:t>
      </w:r>
      <w:r w:rsidRPr="00D32EFB">
        <w:rPr>
          <w:rFonts w:ascii="Times New Roman" w:hAnsi="Times New Roman" w:cs="Times New Roman"/>
          <w:sz w:val="28"/>
          <w:szCs w:val="28"/>
        </w:rPr>
        <w:lastRenderedPageBreak/>
        <w:t>сооружений, информационных и геодезических знаков, если федеральным законом не установлено иное.</w:t>
      </w:r>
      <w:proofErr w:type="gramEnd"/>
    </w:p>
    <w:p w:rsidR="00917CC0" w:rsidRPr="002B0A24" w:rsidRDefault="00D32EFB" w:rsidP="002B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3333"/>
      <w:bookmarkEnd w:id="115"/>
      <w:r w:rsidRPr="00D32EFB">
        <w:rPr>
          <w:rFonts w:ascii="Times New Roman" w:hAnsi="Times New Roman" w:cs="Times New Roman"/>
          <w:sz w:val="28"/>
          <w:szCs w:val="28"/>
        </w:rPr>
        <w:t>*** Текстовое наименование вида разрешенного использования земельного участка и его код (числовое обозначение) являются равнозначными</w:t>
      </w:r>
      <w:proofErr w:type="gramStart"/>
      <w:r w:rsidRPr="00D32EFB">
        <w:rPr>
          <w:rFonts w:ascii="Times New Roman" w:hAnsi="Times New Roman" w:cs="Times New Roman"/>
          <w:sz w:val="28"/>
          <w:szCs w:val="28"/>
        </w:rPr>
        <w:t>.</w:t>
      </w:r>
      <w:r w:rsidR="002B0A24">
        <w:rPr>
          <w:rFonts w:ascii="Times New Roman" w:hAnsi="Times New Roman" w:cs="Times New Roman"/>
          <w:sz w:val="28"/>
          <w:szCs w:val="28"/>
        </w:rPr>
        <w:t>»</w:t>
      </w:r>
      <w:bookmarkEnd w:id="116"/>
      <w:proofErr w:type="gramEnd"/>
    </w:p>
    <w:p w:rsidR="0076629C" w:rsidRPr="00D32EFB" w:rsidRDefault="002B0A24" w:rsidP="002B0A2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29C" w:rsidRPr="00D32EF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76629C" w:rsidRPr="00D32E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629C" w:rsidRPr="00D32EF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Полтавского городского поселения.</w:t>
      </w:r>
    </w:p>
    <w:p w:rsidR="0076629C" w:rsidRPr="00D32EFB" w:rsidRDefault="0076629C" w:rsidP="00D32EF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   3. Опубликовать (обнародовать) настоящее решение.</w:t>
      </w:r>
    </w:p>
    <w:p w:rsidR="002B0A24" w:rsidRDefault="002B0A24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A24" w:rsidRDefault="002B0A24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29C" w:rsidRPr="00D32EFB" w:rsidRDefault="0076629C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>Глава Полтавского</w:t>
      </w:r>
    </w:p>
    <w:p w:rsidR="0076629C" w:rsidRPr="00D32EFB" w:rsidRDefault="0076629C" w:rsidP="00D32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EFB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М.И. Руденко       </w:t>
      </w:r>
    </w:p>
    <w:sectPr w:rsidR="0076629C" w:rsidRPr="00D32EFB" w:rsidSect="00D3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2F7" w:rsidRDefault="00FC42F7" w:rsidP="00D32EFB">
      <w:pPr>
        <w:spacing w:after="0" w:line="240" w:lineRule="auto"/>
      </w:pPr>
      <w:r>
        <w:separator/>
      </w:r>
    </w:p>
  </w:endnote>
  <w:endnote w:type="continuationSeparator" w:id="0">
    <w:p w:rsidR="00FC42F7" w:rsidRDefault="00FC42F7" w:rsidP="00D32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2F7" w:rsidRDefault="00FC42F7" w:rsidP="00D32EFB">
      <w:pPr>
        <w:spacing w:after="0" w:line="240" w:lineRule="auto"/>
      </w:pPr>
      <w:r>
        <w:separator/>
      </w:r>
    </w:p>
  </w:footnote>
  <w:footnote w:type="continuationSeparator" w:id="0">
    <w:p w:rsidR="00FC42F7" w:rsidRDefault="00FC42F7" w:rsidP="00D32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FB" w:rsidRDefault="000F2E44" w:rsidP="00D32E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32EF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2EFB">
      <w:rPr>
        <w:rStyle w:val="a8"/>
        <w:noProof/>
      </w:rPr>
      <w:t>1</w:t>
    </w:r>
    <w:r>
      <w:rPr>
        <w:rStyle w:val="a8"/>
      </w:rPr>
      <w:fldChar w:fldCharType="end"/>
    </w:r>
  </w:p>
  <w:p w:rsidR="00D32EFB" w:rsidRDefault="00D32EF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FB" w:rsidRPr="00A3761A" w:rsidRDefault="00D32EFB" w:rsidP="00D32EFB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C0946"/>
    <w:multiLevelType w:val="multilevel"/>
    <w:tmpl w:val="D41A79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4437A37"/>
    <w:multiLevelType w:val="hybridMultilevel"/>
    <w:tmpl w:val="E61C7D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4F34FF"/>
    <w:multiLevelType w:val="hybridMultilevel"/>
    <w:tmpl w:val="99E2FA06"/>
    <w:lvl w:ilvl="0" w:tplc="939E8506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D467F2E"/>
    <w:multiLevelType w:val="hybridMultilevel"/>
    <w:tmpl w:val="94921FBA"/>
    <w:lvl w:ilvl="0" w:tplc="689219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DD55FD"/>
    <w:multiLevelType w:val="multilevel"/>
    <w:tmpl w:val="26E6955C"/>
    <w:lvl w:ilvl="0">
      <w:start w:val="1"/>
      <w:numFmt w:val="decimal"/>
      <w:lvlText w:val="%1."/>
      <w:lvlJc w:val="left"/>
      <w:pPr>
        <w:ind w:left="1918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268" w:hanging="2160"/>
      </w:pPr>
      <w:rPr>
        <w:rFonts w:hint="default"/>
      </w:rPr>
    </w:lvl>
  </w:abstractNum>
  <w:abstractNum w:abstractNumId="5">
    <w:nsid w:val="31B65287"/>
    <w:multiLevelType w:val="hybridMultilevel"/>
    <w:tmpl w:val="A30C9F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A13EDF"/>
    <w:multiLevelType w:val="multilevel"/>
    <w:tmpl w:val="715A02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7B84F0C"/>
    <w:multiLevelType w:val="multilevel"/>
    <w:tmpl w:val="6AA0D72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39744910"/>
    <w:multiLevelType w:val="hybridMultilevel"/>
    <w:tmpl w:val="715A02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C89142A"/>
    <w:multiLevelType w:val="hybridMultilevel"/>
    <w:tmpl w:val="75BE7184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06B7CA4"/>
    <w:multiLevelType w:val="hybridMultilevel"/>
    <w:tmpl w:val="DFCC41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658743B"/>
    <w:multiLevelType w:val="hybridMultilevel"/>
    <w:tmpl w:val="FB605742"/>
    <w:lvl w:ilvl="0" w:tplc="159A0CA0">
      <w:start w:val="3"/>
      <w:numFmt w:val="decimal"/>
      <w:lvlText w:val="%1."/>
      <w:lvlJc w:val="left"/>
      <w:pPr>
        <w:tabs>
          <w:tab w:val="num" w:pos="1417"/>
        </w:tabs>
        <w:ind w:left="1417" w:hanging="8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12">
    <w:nsid w:val="52375231"/>
    <w:multiLevelType w:val="hybridMultilevel"/>
    <w:tmpl w:val="43DE0622"/>
    <w:lvl w:ilvl="0" w:tplc="4F8875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B0BD8"/>
    <w:multiLevelType w:val="hybridMultilevel"/>
    <w:tmpl w:val="1F903942"/>
    <w:lvl w:ilvl="0" w:tplc="4A168A74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3FD58CB"/>
    <w:multiLevelType w:val="hybridMultilevel"/>
    <w:tmpl w:val="49A46DA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562F23D3"/>
    <w:multiLevelType w:val="hybridMultilevel"/>
    <w:tmpl w:val="372E62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95F530F"/>
    <w:multiLevelType w:val="hybridMultilevel"/>
    <w:tmpl w:val="6808801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5C1609F0"/>
    <w:multiLevelType w:val="multilevel"/>
    <w:tmpl w:val="C298CE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0F36900"/>
    <w:multiLevelType w:val="hybridMultilevel"/>
    <w:tmpl w:val="490CCD7A"/>
    <w:lvl w:ilvl="0" w:tplc="F7DEB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8C2AD0"/>
    <w:multiLevelType w:val="multilevel"/>
    <w:tmpl w:val="A30C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F85252"/>
    <w:multiLevelType w:val="hybridMultilevel"/>
    <w:tmpl w:val="CA2EF532"/>
    <w:lvl w:ilvl="0" w:tplc="A5E6FE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A68B6"/>
    <w:multiLevelType w:val="hybridMultilevel"/>
    <w:tmpl w:val="C5D402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2"/>
  </w:num>
  <w:num w:numId="5">
    <w:abstractNumId w:val="14"/>
  </w:num>
  <w:num w:numId="6">
    <w:abstractNumId w:val="1"/>
  </w:num>
  <w:num w:numId="7">
    <w:abstractNumId w:val="15"/>
  </w:num>
  <w:num w:numId="8">
    <w:abstractNumId w:val="8"/>
  </w:num>
  <w:num w:numId="9">
    <w:abstractNumId w:val="21"/>
  </w:num>
  <w:num w:numId="10">
    <w:abstractNumId w:val="10"/>
  </w:num>
  <w:num w:numId="11">
    <w:abstractNumId w:val="11"/>
  </w:num>
  <w:num w:numId="12">
    <w:abstractNumId w:val="16"/>
  </w:num>
  <w:num w:numId="13">
    <w:abstractNumId w:val="7"/>
  </w:num>
  <w:num w:numId="14">
    <w:abstractNumId w:val="6"/>
  </w:num>
  <w:num w:numId="15">
    <w:abstractNumId w:val="9"/>
  </w:num>
  <w:num w:numId="16">
    <w:abstractNumId w:val="5"/>
  </w:num>
  <w:num w:numId="17">
    <w:abstractNumId w:val="18"/>
  </w:num>
  <w:num w:numId="18">
    <w:abstractNumId w:val="19"/>
  </w:num>
  <w:num w:numId="19">
    <w:abstractNumId w:val="3"/>
  </w:num>
  <w:num w:numId="20">
    <w:abstractNumId w:val="20"/>
  </w:num>
  <w:num w:numId="21">
    <w:abstractNumId w:val="1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2CD3"/>
    <w:rsid w:val="00025EA5"/>
    <w:rsid w:val="000F2E44"/>
    <w:rsid w:val="001752EC"/>
    <w:rsid w:val="00210C28"/>
    <w:rsid w:val="00236EB7"/>
    <w:rsid w:val="002B0A24"/>
    <w:rsid w:val="003757C9"/>
    <w:rsid w:val="005A69C4"/>
    <w:rsid w:val="005B7B3D"/>
    <w:rsid w:val="005E63CC"/>
    <w:rsid w:val="0076629C"/>
    <w:rsid w:val="00917CC0"/>
    <w:rsid w:val="009B3C7F"/>
    <w:rsid w:val="00A22CD3"/>
    <w:rsid w:val="00C44D8B"/>
    <w:rsid w:val="00C52007"/>
    <w:rsid w:val="00CD300E"/>
    <w:rsid w:val="00D32EFB"/>
    <w:rsid w:val="00D73C45"/>
    <w:rsid w:val="00D77F4F"/>
    <w:rsid w:val="00D850A5"/>
    <w:rsid w:val="00FC4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A5"/>
  </w:style>
  <w:style w:type="paragraph" w:styleId="1">
    <w:name w:val="heading 1"/>
    <w:basedOn w:val="a"/>
    <w:next w:val="a"/>
    <w:link w:val="10"/>
    <w:qFormat/>
    <w:rsid w:val="00D32EF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2EFB"/>
    <w:rPr>
      <w:rFonts w:ascii="Arial" w:eastAsia="Times New Roman" w:hAnsi="Arial" w:cs="Times New Roman"/>
      <w:b/>
      <w:bCs/>
      <w:color w:val="26282F"/>
      <w:sz w:val="26"/>
      <w:szCs w:val="26"/>
    </w:rPr>
  </w:style>
  <w:style w:type="paragraph" w:customStyle="1" w:styleId="ConsNonformat">
    <w:name w:val="ConsNonformat"/>
    <w:rsid w:val="00A22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22C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917CC0"/>
    <w:pPr>
      <w:ind w:left="720"/>
      <w:contextualSpacing/>
    </w:pPr>
  </w:style>
  <w:style w:type="character" w:customStyle="1" w:styleId="a4">
    <w:name w:val="Схема документа Знак"/>
    <w:basedOn w:val="a0"/>
    <w:link w:val="a5"/>
    <w:semiHidden/>
    <w:rsid w:val="00D32EFB"/>
    <w:rPr>
      <w:rFonts w:ascii="Tahoma" w:eastAsia="SimSun" w:hAnsi="Tahoma" w:cs="Tahoma"/>
      <w:sz w:val="20"/>
      <w:szCs w:val="20"/>
      <w:shd w:val="clear" w:color="auto" w:fill="000080"/>
      <w:lang w:eastAsia="zh-CN"/>
    </w:rPr>
  </w:style>
  <w:style w:type="paragraph" w:styleId="a5">
    <w:name w:val="Document Map"/>
    <w:basedOn w:val="a"/>
    <w:link w:val="a4"/>
    <w:semiHidden/>
    <w:rsid w:val="00D32EFB"/>
    <w:pPr>
      <w:shd w:val="clear" w:color="auto" w:fill="000080"/>
      <w:spacing w:after="0" w:line="240" w:lineRule="auto"/>
    </w:pPr>
    <w:rPr>
      <w:rFonts w:ascii="Tahoma" w:eastAsia="SimSun" w:hAnsi="Tahoma" w:cs="Tahoma"/>
      <w:sz w:val="20"/>
      <w:szCs w:val="20"/>
      <w:lang w:eastAsia="zh-CN"/>
    </w:rPr>
  </w:style>
  <w:style w:type="paragraph" w:styleId="a6">
    <w:name w:val="header"/>
    <w:basedOn w:val="a"/>
    <w:link w:val="a7"/>
    <w:rsid w:val="00D32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rsid w:val="00D32EFB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basedOn w:val="a0"/>
    <w:rsid w:val="00D32EFB"/>
  </w:style>
  <w:style w:type="paragraph" w:styleId="a9">
    <w:name w:val="Normal (Web)"/>
    <w:aliases w:val="Обычный (Web)"/>
    <w:basedOn w:val="a"/>
    <w:uiPriority w:val="99"/>
    <w:rsid w:val="00D32E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footer"/>
    <w:basedOn w:val="a"/>
    <w:link w:val="ab"/>
    <w:rsid w:val="00D32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D32EFB"/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Знак Знак4"/>
    <w:rsid w:val="00D32EFB"/>
    <w:rPr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D32EFB"/>
  </w:style>
  <w:style w:type="character" w:styleId="ac">
    <w:name w:val="Hyperlink"/>
    <w:basedOn w:val="a0"/>
    <w:uiPriority w:val="99"/>
    <w:rsid w:val="00D32EFB"/>
    <w:rPr>
      <w:color w:val="0000FF"/>
      <w:u w:val="single"/>
    </w:rPr>
  </w:style>
  <w:style w:type="paragraph" w:customStyle="1" w:styleId="s16">
    <w:name w:val="s_16"/>
    <w:basedOn w:val="a"/>
    <w:rsid w:val="00D32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Цветовое выделение"/>
    <w:rsid w:val="00D32EFB"/>
    <w:rPr>
      <w:b/>
      <w:bCs/>
      <w:color w:val="26282F"/>
    </w:rPr>
  </w:style>
  <w:style w:type="character" w:customStyle="1" w:styleId="ae">
    <w:name w:val="Гипертекстовая ссылка"/>
    <w:basedOn w:val="ad"/>
    <w:rsid w:val="00D32EFB"/>
    <w:rPr>
      <w:color w:val="106BBE"/>
    </w:rPr>
  </w:style>
  <w:style w:type="paragraph" w:customStyle="1" w:styleId="af">
    <w:name w:val="Информация об изменениях"/>
    <w:basedOn w:val="a"/>
    <w:next w:val="a"/>
    <w:rsid w:val="00D32EFB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Times New Roman" w:hAnsi="Arial" w:cs="Times New Roman"/>
      <w:color w:val="353842"/>
      <w:sz w:val="20"/>
      <w:szCs w:val="20"/>
      <w:shd w:val="clear" w:color="auto" w:fill="EAEFED"/>
    </w:rPr>
  </w:style>
  <w:style w:type="paragraph" w:customStyle="1" w:styleId="af0">
    <w:name w:val="Нормальный (таблица)"/>
    <w:basedOn w:val="a"/>
    <w:next w:val="a"/>
    <w:rsid w:val="00D32E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6"/>
      <w:szCs w:val="26"/>
    </w:rPr>
  </w:style>
  <w:style w:type="paragraph" w:customStyle="1" w:styleId="af1">
    <w:name w:val="Подзаголовок для информации об изменениях"/>
    <w:basedOn w:val="a"/>
    <w:next w:val="a"/>
    <w:rsid w:val="00D32E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b/>
      <w:bCs/>
      <w:color w:val="353842"/>
      <w:sz w:val="20"/>
      <w:szCs w:val="20"/>
    </w:rPr>
  </w:style>
  <w:style w:type="paragraph" w:customStyle="1" w:styleId="af2">
    <w:name w:val="Прижатый влево"/>
    <w:basedOn w:val="a"/>
    <w:next w:val="a"/>
    <w:rsid w:val="00D32E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</w:rPr>
  </w:style>
  <w:style w:type="character" w:styleId="af3">
    <w:name w:val="FollowedHyperlink"/>
    <w:basedOn w:val="a0"/>
    <w:rsid w:val="00D32EF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71</Pages>
  <Words>17331</Words>
  <Characters>98789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Полтавка1</cp:lastModifiedBy>
  <cp:revision>12</cp:revision>
  <cp:lastPrinted>2017-02-28T08:54:00Z</cp:lastPrinted>
  <dcterms:created xsi:type="dcterms:W3CDTF">2017-01-30T04:33:00Z</dcterms:created>
  <dcterms:modified xsi:type="dcterms:W3CDTF">2017-02-28T09:02:00Z</dcterms:modified>
</cp:coreProperties>
</file>