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7A2168" w:rsidRDefault="007A2168" w:rsidP="007A2168">
      <w:pPr>
        <w:pStyle w:val="ConsTitle"/>
        <w:widowControl/>
        <w:rPr>
          <w:rFonts w:ascii="Times New Roman" w:hAnsi="Times New Roman" w:cs="Times New Roman"/>
        </w:rPr>
      </w:pPr>
    </w:p>
    <w:p w:rsidR="007A2168" w:rsidRPr="00FC64EF" w:rsidRDefault="007A2168" w:rsidP="007A216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7A2168" w:rsidRDefault="007A2168" w:rsidP="007A216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A2168" w:rsidRDefault="007A2168" w:rsidP="007A216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A2168" w:rsidRDefault="007A2168" w:rsidP="007A216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15ED" w:rsidRPr="00A36866" w:rsidRDefault="007215ED" w:rsidP="00A36866">
      <w:pPr>
        <w:rPr>
          <w:rFonts w:ascii="Times New Roman" w:hAnsi="Times New Roman"/>
          <w:sz w:val="28"/>
          <w:szCs w:val="28"/>
        </w:rPr>
      </w:pPr>
      <w:r w:rsidRPr="00A36866">
        <w:rPr>
          <w:rFonts w:ascii="Times New Roman" w:hAnsi="Times New Roman"/>
          <w:sz w:val="28"/>
          <w:szCs w:val="28"/>
        </w:rPr>
        <w:t xml:space="preserve">от </w:t>
      </w:r>
      <w:r w:rsidR="00A36866" w:rsidRPr="00A36866">
        <w:rPr>
          <w:rFonts w:ascii="Times New Roman" w:hAnsi="Times New Roman"/>
          <w:sz w:val="28"/>
          <w:szCs w:val="28"/>
        </w:rPr>
        <w:t xml:space="preserve"> 30 ноября </w:t>
      </w:r>
      <w:r w:rsidRPr="00A36866">
        <w:rPr>
          <w:rFonts w:ascii="Times New Roman" w:hAnsi="Times New Roman"/>
          <w:sz w:val="28"/>
          <w:szCs w:val="28"/>
        </w:rPr>
        <w:t xml:space="preserve">2018 года              </w:t>
      </w:r>
      <w:r w:rsidR="00A36866">
        <w:rPr>
          <w:rFonts w:ascii="Times New Roman" w:hAnsi="Times New Roman"/>
          <w:sz w:val="28"/>
          <w:szCs w:val="28"/>
        </w:rPr>
        <w:t xml:space="preserve">                </w:t>
      </w:r>
      <w:r w:rsidR="00A36866" w:rsidRPr="00A36866">
        <w:rPr>
          <w:rFonts w:ascii="Times New Roman" w:hAnsi="Times New Roman"/>
          <w:sz w:val="28"/>
          <w:szCs w:val="28"/>
        </w:rPr>
        <w:t xml:space="preserve">                         </w:t>
      </w:r>
      <w:r w:rsidRPr="00A36866">
        <w:rPr>
          <w:rFonts w:ascii="Times New Roman" w:hAnsi="Times New Roman"/>
          <w:sz w:val="28"/>
          <w:szCs w:val="28"/>
        </w:rPr>
        <w:t xml:space="preserve">           </w:t>
      </w:r>
      <w:r w:rsidR="006F196B" w:rsidRPr="00A36866">
        <w:rPr>
          <w:rFonts w:ascii="Times New Roman" w:hAnsi="Times New Roman"/>
          <w:sz w:val="28"/>
          <w:szCs w:val="28"/>
        </w:rPr>
        <w:t xml:space="preserve">        </w:t>
      </w:r>
      <w:r w:rsidRPr="00A36866">
        <w:rPr>
          <w:rFonts w:ascii="Times New Roman" w:hAnsi="Times New Roman"/>
          <w:sz w:val="28"/>
          <w:szCs w:val="28"/>
        </w:rPr>
        <w:t xml:space="preserve">     № </w:t>
      </w:r>
      <w:r w:rsidR="00A36866" w:rsidRPr="00A36866">
        <w:rPr>
          <w:rFonts w:ascii="Times New Roman" w:hAnsi="Times New Roman"/>
          <w:sz w:val="28"/>
          <w:szCs w:val="28"/>
        </w:rPr>
        <w:t>58</w:t>
      </w:r>
    </w:p>
    <w:p w:rsidR="007215ED" w:rsidRPr="007215ED" w:rsidRDefault="007215ED" w:rsidP="007215ED">
      <w:pPr>
        <w:jc w:val="both"/>
        <w:rPr>
          <w:rFonts w:ascii="Times New Roman" w:hAnsi="Times New Roman"/>
          <w:sz w:val="24"/>
          <w:szCs w:val="24"/>
        </w:rPr>
      </w:pPr>
    </w:p>
    <w:p w:rsidR="007215ED" w:rsidRPr="00FB20AC" w:rsidRDefault="007215ED" w:rsidP="007215ED">
      <w:pPr>
        <w:pStyle w:val="1"/>
        <w:ind w:firstLine="0"/>
        <w:jc w:val="center"/>
        <w:rPr>
          <w:sz w:val="28"/>
          <w:szCs w:val="28"/>
        </w:rPr>
      </w:pPr>
      <w:bookmarkStart w:id="0" w:name="_Toc105952703"/>
      <w:bookmarkStart w:id="1" w:name="_Toc114307271"/>
      <w:r w:rsidRPr="00FB20AC">
        <w:rPr>
          <w:sz w:val="28"/>
          <w:szCs w:val="28"/>
        </w:rPr>
        <w:t>Об утверждении Положения о контрольно-счетном органе</w:t>
      </w:r>
    </w:p>
    <w:p w:rsidR="007215ED" w:rsidRPr="00FB20AC" w:rsidRDefault="007215ED" w:rsidP="007215ED">
      <w:pPr>
        <w:pStyle w:val="1"/>
        <w:ind w:firstLine="0"/>
        <w:jc w:val="center"/>
        <w:rPr>
          <w:sz w:val="28"/>
          <w:szCs w:val="28"/>
        </w:rPr>
      </w:pPr>
      <w:r w:rsidRPr="00FB20AC">
        <w:rPr>
          <w:sz w:val="28"/>
          <w:szCs w:val="28"/>
        </w:rPr>
        <w:t>Полтавского городского поселения</w:t>
      </w:r>
      <w:bookmarkEnd w:id="0"/>
      <w:bookmarkEnd w:id="1"/>
    </w:p>
    <w:p w:rsidR="007215ED" w:rsidRPr="007215ED" w:rsidRDefault="007215ED" w:rsidP="007215ED">
      <w:pPr>
        <w:rPr>
          <w:sz w:val="28"/>
          <w:szCs w:val="28"/>
        </w:rPr>
      </w:pPr>
    </w:p>
    <w:p w:rsidR="007215ED" w:rsidRPr="006F196B" w:rsidRDefault="007215ED" w:rsidP="00721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196B">
        <w:rPr>
          <w:rFonts w:ascii="Times New Roman" w:hAnsi="Times New Roman"/>
          <w:sz w:val="28"/>
          <w:szCs w:val="28"/>
        </w:rPr>
        <w:t>Руководствуясь Конституцией Российской Федерации,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Полтавского городского</w:t>
      </w:r>
      <w:r w:rsidRPr="006F196B">
        <w:rPr>
          <w:rFonts w:ascii="Times New Roman" w:hAnsi="Times New Roman"/>
          <w:b/>
          <w:sz w:val="28"/>
          <w:szCs w:val="28"/>
        </w:rPr>
        <w:t xml:space="preserve"> </w:t>
      </w:r>
      <w:r w:rsidRPr="006F196B">
        <w:rPr>
          <w:rFonts w:ascii="Times New Roman" w:hAnsi="Times New Roman"/>
          <w:sz w:val="28"/>
          <w:szCs w:val="28"/>
        </w:rPr>
        <w:t>поселения Полтавского муниципального района Омской области, Совет Полтавского городского</w:t>
      </w:r>
      <w:r w:rsidRPr="006F196B">
        <w:rPr>
          <w:rFonts w:ascii="Times New Roman" w:hAnsi="Times New Roman"/>
          <w:b/>
          <w:sz w:val="28"/>
          <w:szCs w:val="28"/>
        </w:rPr>
        <w:t xml:space="preserve"> </w:t>
      </w:r>
      <w:r w:rsidRPr="006F196B">
        <w:rPr>
          <w:rFonts w:ascii="Times New Roman" w:hAnsi="Times New Roman"/>
          <w:sz w:val="28"/>
          <w:szCs w:val="28"/>
        </w:rPr>
        <w:t xml:space="preserve">поселения </w:t>
      </w:r>
      <w:proofErr w:type="gramEnd"/>
    </w:p>
    <w:p w:rsidR="007215ED" w:rsidRPr="006F196B" w:rsidRDefault="007215ED" w:rsidP="00721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5ED" w:rsidRPr="006F196B" w:rsidRDefault="007215ED" w:rsidP="00721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196B">
        <w:rPr>
          <w:rFonts w:ascii="Times New Roman" w:hAnsi="Times New Roman"/>
          <w:sz w:val="28"/>
          <w:szCs w:val="28"/>
        </w:rPr>
        <w:t>РЕШИЛ:</w:t>
      </w:r>
    </w:p>
    <w:p w:rsidR="007215ED" w:rsidRPr="006F196B" w:rsidRDefault="007215ED" w:rsidP="007215ED">
      <w:pPr>
        <w:pStyle w:val="1"/>
        <w:ind w:firstLine="567"/>
        <w:rPr>
          <w:b w:val="0"/>
          <w:sz w:val="28"/>
          <w:szCs w:val="28"/>
        </w:rPr>
      </w:pPr>
      <w:r w:rsidRPr="006F196B">
        <w:rPr>
          <w:b w:val="0"/>
          <w:sz w:val="28"/>
          <w:szCs w:val="28"/>
        </w:rPr>
        <w:t xml:space="preserve">1. Утвердить Положение  «О контрольно-счетном органе  Полтавского городского поселения» согласно приложению к настоящему Решению. </w:t>
      </w:r>
    </w:p>
    <w:p w:rsidR="007215ED" w:rsidRPr="006F196B" w:rsidRDefault="007215ED" w:rsidP="007215E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F196B">
        <w:rPr>
          <w:rFonts w:ascii="Times New Roman" w:hAnsi="Times New Roman"/>
          <w:sz w:val="28"/>
          <w:szCs w:val="28"/>
        </w:rPr>
        <w:t xml:space="preserve">2. Решение вступает в силу со дня его официального опубликования (обнародования). </w:t>
      </w:r>
    </w:p>
    <w:p w:rsidR="007215ED" w:rsidRPr="006F196B" w:rsidRDefault="007215ED" w:rsidP="00A36866">
      <w:pPr>
        <w:jc w:val="both"/>
        <w:rPr>
          <w:rFonts w:ascii="Times New Roman" w:hAnsi="Times New Roman"/>
          <w:sz w:val="24"/>
          <w:szCs w:val="24"/>
        </w:rPr>
      </w:pPr>
    </w:p>
    <w:p w:rsidR="007215ED" w:rsidRPr="006F196B" w:rsidRDefault="007215ED" w:rsidP="007215ED">
      <w:pPr>
        <w:pStyle w:val="Iauiue"/>
        <w:tabs>
          <w:tab w:val="left" w:pos="426"/>
        </w:tabs>
        <w:rPr>
          <w:color w:val="000000"/>
          <w:sz w:val="28"/>
          <w:szCs w:val="28"/>
        </w:rPr>
      </w:pPr>
      <w:r w:rsidRPr="006F196B">
        <w:rPr>
          <w:color w:val="000000"/>
          <w:sz w:val="28"/>
          <w:szCs w:val="28"/>
        </w:rPr>
        <w:t xml:space="preserve">Глава </w:t>
      </w:r>
      <w:proofErr w:type="gramStart"/>
      <w:r w:rsidRPr="006F196B">
        <w:rPr>
          <w:color w:val="000000"/>
          <w:sz w:val="28"/>
          <w:szCs w:val="28"/>
        </w:rPr>
        <w:t>Полтавского</w:t>
      </w:r>
      <w:proofErr w:type="gramEnd"/>
      <w:r w:rsidRPr="006F196B">
        <w:rPr>
          <w:color w:val="000000"/>
          <w:sz w:val="28"/>
          <w:szCs w:val="28"/>
        </w:rPr>
        <w:t xml:space="preserve"> </w:t>
      </w:r>
    </w:p>
    <w:p w:rsidR="007215ED" w:rsidRDefault="007215ED" w:rsidP="007215ED">
      <w:pPr>
        <w:pStyle w:val="Iauiue"/>
        <w:tabs>
          <w:tab w:val="left" w:pos="426"/>
        </w:tabs>
        <w:rPr>
          <w:color w:val="000000"/>
          <w:sz w:val="28"/>
          <w:szCs w:val="28"/>
        </w:rPr>
      </w:pPr>
      <w:r w:rsidRPr="006F196B">
        <w:rPr>
          <w:color w:val="000000"/>
          <w:sz w:val="28"/>
          <w:szCs w:val="28"/>
        </w:rPr>
        <w:t xml:space="preserve">городского поселения                      </w:t>
      </w:r>
      <w:r w:rsidR="006F196B" w:rsidRPr="006F196B">
        <w:rPr>
          <w:color w:val="000000"/>
          <w:sz w:val="28"/>
          <w:szCs w:val="28"/>
        </w:rPr>
        <w:t xml:space="preserve">                              </w:t>
      </w:r>
      <w:r w:rsidRPr="006F196B">
        <w:rPr>
          <w:color w:val="000000"/>
          <w:sz w:val="28"/>
          <w:szCs w:val="28"/>
        </w:rPr>
        <w:t xml:space="preserve">    </w:t>
      </w:r>
      <w:r w:rsidR="006F196B">
        <w:rPr>
          <w:color w:val="000000"/>
          <w:sz w:val="28"/>
          <w:szCs w:val="28"/>
        </w:rPr>
        <w:t xml:space="preserve">          </w:t>
      </w:r>
      <w:r w:rsidRPr="006F196B">
        <w:rPr>
          <w:color w:val="000000"/>
          <w:sz w:val="28"/>
          <w:szCs w:val="28"/>
        </w:rPr>
        <w:t>М.И.Руденко</w:t>
      </w:r>
    </w:p>
    <w:p w:rsidR="00A36866" w:rsidRPr="006F196B" w:rsidRDefault="00A36866" w:rsidP="007215ED">
      <w:pPr>
        <w:pStyle w:val="Iauiue"/>
        <w:tabs>
          <w:tab w:val="left" w:pos="426"/>
        </w:tabs>
        <w:rPr>
          <w:color w:val="000000"/>
          <w:sz w:val="28"/>
          <w:szCs w:val="28"/>
        </w:rPr>
      </w:pPr>
    </w:p>
    <w:p w:rsidR="00A36866" w:rsidRPr="00A36866" w:rsidRDefault="00A36866" w:rsidP="00A368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66"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A36866" w:rsidRPr="00A36866" w:rsidRDefault="00A36866" w:rsidP="00A3686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866"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</w:t>
      </w:r>
      <w:proofErr w:type="spellStart"/>
      <w:r w:rsidRPr="00A36866">
        <w:rPr>
          <w:rFonts w:ascii="Times New Roman" w:hAnsi="Times New Roman"/>
          <w:sz w:val="28"/>
          <w:szCs w:val="28"/>
        </w:rPr>
        <w:t>Н.Н.Танский</w:t>
      </w:r>
      <w:proofErr w:type="spellEnd"/>
    </w:p>
    <w:p w:rsidR="007215ED" w:rsidRPr="006F196B" w:rsidRDefault="007215ED" w:rsidP="00A36866">
      <w:pPr>
        <w:tabs>
          <w:tab w:val="left" w:pos="188"/>
        </w:tabs>
        <w:rPr>
          <w:rFonts w:ascii="Times New Roman" w:hAnsi="Times New Roman"/>
          <w:sz w:val="28"/>
          <w:szCs w:val="28"/>
        </w:rPr>
      </w:pPr>
    </w:p>
    <w:p w:rsidR="007215ED" w:rsidRPr="007215ED" w:rsidRDefault="007215ED" w:rsidP="007215ED">
      <w:pPr>
        <w:jc w:val="right"/>
        <w:rPr>
          <w:rFonts w:ascii="Times New Roman" w:hAnsi="Times New Roman"/>
          <w:sz w:val="24"/>
          <w:szCs w:val="24"/>
        </w:rPr>
      </w:pPr>
    </w:p>
    <w:p w:rsidR="00096717" w:rsidRPr="007215ED" w:rsidRDefault="00096717">
      <w:pPr>
        <w:rPr>
          <w:rFonts w:ascii="Times New Roman" w:hAnsi="Times New Roman"/>
          <w:sz w:val="24"/>
          <w:szCs w:val="24"/>
        </w:rPr>
      </w:pP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EF548E">
        <w:rPr>
          <w:rFonts w:ascii="Times New Roman" w:hAnsi="Times New Roman"/>
          <w:sz w:val="28"/>
          <w:szCs w:val="28"/>
        </w:rPr>
        <w:t>Приложение</w:t>
      </w: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 к решению </w:t>
      </w:r>
      <w:r w:rsidRPr="00EF548E">
        <w:rPr>
          <w:rFonts w:ascii="Times New Roman" w:hAnsi="Times New Roman"/>
          <w:b/>
          <w:sz w:val="28"/>
          <w:szCs w:val="28"/>
        </w:rPr>
        <w:t xml:space="preserve"> </w:t>
      </w:r>
      <w:r w:rsidRPr="00EF548E">
        <w:rPr>
          <w:rFonts w:ascii="Times New Roman" w:hAnsi="Times New Roman"/>
          <w:sz w:val="28"/>
          <w:szCs w:val="28"/>
        </w:rPr>
        <w:t xml:space="preserve">Совета </w:t>
      </w: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Полтавского городского </w:t>
      </w: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поселения</w:t>
      </w: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F548E" w:rsidRPr="00EF548E" w:rsidRDefault="00EF548E" w:rsidP="00EF54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от</w:t>
      </w:r>
      <w:r w:rsidR="00A36866">
        <w:rPr>
          <w:rFonts w:ascii="Times New Roman" w:hAnsi="Times New Roman"/>
          <w:sz w:val="28"/>
          <w:szCs w:val="28"/>
        </w:rPr>
        <w:t xml:space="preserve"> 30.11.2018г</w:t>
      </w:r>
      <w:r w:rsidRPr="00EF548E">
        <w:rPr>
          <w:rFonts w:ascii="Times New Roman" w:hAnsi="Times New Roman"/>
          <w:sz w:val="28"/>
          <w:szCs w:val="28"/>
        </w:rPr>
        <w:t xml:space="preserve"> №</w:t>
      </w:r>
      <w:r w:rsidR="00A36866">
        <w:rPr>
          <w:rFonts w:ascii="Times New Roman" w:hAnsi="Times New Roman"/>
          <w:sz w:val="28"/>
          <w:szCs w:val="28"/>
        </w:rPr>
        <w:t xml:space="preserve"> 58</w:t>
      </w:r>
    </w:p>
    <w:p w:rsidR="00EF548E" w:rsidRPr="00EF548E" w:rsidRDefault="00EF548E" w:rsidP="00EF548E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br/>
        <w:t xml:space="preserve">ПОЛОЖЕНИЕ </w:t>
      </w:r>
      <w:r w:rsidRPr="00EF548E">
        <w:rPr>
          <w:rFonts w:ascii="Times New Roman" w:hAnsi="Times New Roman"/>
          <w:sz w:val="28"/>
          <w:szCs w:val="28"/>
        </w:rPr>
        <w:br/>
        <w:t>о контрольно-счетном органе</w:t>
      </w:r>
    </w:p>
    <w:p w:rsidR="00EF548E" w:rsidRPr="00EF548E" w:rsidRDefault="00EF548E" w:rsidP="00EF54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</w:p>
    <w:p w:rsidR="00EF548E" w:rsidRPr="00EF548E" w:rsidRDefault="00EF548E" w:rsidP="00EF548E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F548E" w:rsidRPr="00EF548E" w:rsidRDefault="00EF548E" w:rsidP="00EF548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F548E">
        <w:rPr>
          <w:rFonts w:ascii="Times New Roman" w:hAnsi="Times New Roman"/>
          <w:b/>
          <w:sz w:val="28"/>
          <w:szCs w:val="28"/>
        </w:rPr>
        <w:t>Статья 1. Общие положения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1. Положение о контрольно-счетном </w:t>
      </w:r>
      <w:r w:rsidR="00294028">
        <w:rPr>
          <w:rFonts w:ascii="Times New Roman" w:hAnsi="Times New Roman"/>
          <w:sz w:val="28"/>
          <w:szCs w:val="28"/>
        </w:rPr>
        <w:t xml:space="preserve"> органе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 (далее - Положение) определяет полномочия, состав и порядок деятельности  контрольно-счетного органа Полтавского городского поселения Полтавского муниципального района Омской области (</w:t>
      </w:r>
      <w:proofErr w:type="spellStart"/>
      <w:r w:rsidRPr="00EF548E">
        <w:rPr>
          <w:rFonts w:ascii="Times New Roman" w:hAnsi="Times New Roman"/>
          <w:sz w:val="28"/>
          <w:szCs w:val="28"/>
        </w:rPr>
        <w:t>далее-контрольно-счетный</w:t>
      </w:r>
      <w:proofErr w:type="spellEnd"/>
      <w:r w:rsidRPr="00EF548E">
        <w:rPr>
          <w:rFonts w:ascii="Times New Roman" w:hAnsi="Times New Roman"/>
          <w:sz w:val="28"/>
          <w:szCs w:val="28"/>
        </w:rPr>
        <w:t xml:space="preserve"> орган), сформированного Советом депутатов Полтавского городского поселения.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2. В своей деятельности контрольно-счетный орган руководствуется федеральным и областным законодательством,  иными нормативными правовыми актами органа местного самоуправления Полтавского городского поселения, Уставом Полтавского городского поселения, настоящим Положением.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 3. К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онтрольно-счетный орган является постоянно действующим органом внешнего муниципального финансового контроля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и образуется </w:t>
      </w:r>
      <w:r w:rsidRPr="00EF548E">
        <w:rPr>
          <w:rFonts w:ascii="Times New Roman" w:hAnsi="Times New Roman"/>
          <w:sz w:val="28"/>
          <w:szCs w:val="28"/>
        </w:rPr>
        <w:t xml:space="preserve">Советом Полтавского городского поселения. 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4. Основными целями образования контрольно-счетного органа являются: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- осуществление муниципального финансового контроля;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</w:rPr>
        <w:t xml:space="preserve">- осуществление </w:t>
      </w:r>
      <w:proofErr w:type="gramStart"/>
      <w:r w:rsidRPr="00EF548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F548E">
        <w:rPr>
          <w:rFonts w:ascii="Times New Roman" w:hAnsi="Times New Roman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Полтавского городского поселения.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5. Деятельность контрольно-счетного органа основывается на принципах законности, объективности, эффективности, независимости и гласности.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 6. Контрольно-счетный орган обладает функциональной и организационной независимостью и осуществляет свою деятельность самостоятельно.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7. Деятельность контрольно-счетного органа не может быть приостановлена, в том числе в связи с досрочным прекращением полномочий </w:t>
      </w:r>
      <w:r w:rsidRPr="00EF548E">
        <w:rPr>
          <w:rFonts w:ascii="Times New Roman" w:hAnsi="Times New Roman"/>
          <w:sz w:val="28"/>
          <w:szCs w:val="28"/>
        </w:rPr>
        <w:t>Совета Полтавского городского поселения.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>8. Финансовое обеспечение деятельности контрольно-счетного органа осуществляется за счет средств местного бюджета в объеме, позволяющем обеспечить возможность осуществления возложенных на него полномочий.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lastRenderedPageBreak/>
        <w:t>9.</w:t>
      </w:r>
      <w:r w:rsidRPr="00EF548E">
        <w:rPr>
          <w:rFonts w:ascii="Times New Roman" w:hAnsi="Times New Roman"/>
          <w:i/>
          <w:sz w:val="28"/>
          <w:szCs w:val="28"/>
        </w:rPr>
        <w:t xml:space="preserve"> </w:t>
      </w:r>
      <w:r w:rsidRPr="00EF548E">
        <w:rPr>
          <w:rFonts w:ascii="Times New Roman" w:hAnsi="Times New Roman"/>
          <w:sz w:val="28"/>
          <w:szCs w:val="28"/>
        </w:rPr>
        <w:t xml:space="preserve">Контрольно-счетный орган не обладает правами юридического лица, </w:t>
      </w:r>
      <w:r w:rsidRPr="00EF548E">
        <w:rPr>
          <w:rFonts w:ascii="Times New Roman" w:hAnsi="Times New Roman"/>
          <w:iCs/>
          <w:sz w:val="28"/>
          <w:szCs w:val="28"/>
          <w:lang w:eastAsia="ru-RU"/>
        </w:rPr>
        <w:t>имеет бланки со своим наименованием.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sz w:val="28"/>
          <w:szCs w:val="28"/>
          <w:lang w:eastAsia="ru-RU"/>
        </w:rPr>
        <w:t>Статья 2. Состав и структура контрольно-счетного органа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1. Контрольно-счетный орган образуется в составе председателя и аппарата контрольно-счетного органа. 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2. В составе контрольно-счетного органа также предусматриваются должности инспекторов контрольно-счетного органа. </w:t>
      </w:r>
    </w:p>
    <w:p w:rsidR="00EF548E" w:rsidRPr="00EF548E" w:rsidRDefault="00EF548E" w:rsidP="00EF54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3. Структура и штатная численность контрольно-счетного органа утверждается решением </w:t>
      </w:r>
      <w:r w:rsidRPr="00EF548E">
        <w:rPr>
          <w:rFonts w:ascii="Times New Roman" w:hAnsi="Times New Roman"/>
          <w:sz w:val="28"/>
          <w:szCs w:val="28"/>
        </w:rPr>
        <w:t>о контрольно-счетном органе  Совета 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по представлению председателя контрольно-счетного органа.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4. В состав аппарата контрольно-счетного органа входят инспекторы и иные штатные работники. На инспекторов контрольно-счетного органа</w:t>
      </w:r>
      <w:r w:rsidRPr="00EF548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548E">
        <w:rPr>
          <w:rFonts w:ascii="Times New Roman" w:hAnsi="Times New Roman"/>
          <w:sz w:val="28"/>
          <w:szCs w:val="28"/>
          <w:lang w:eastAsia="ru-RU"/>
        </w:rPr>
        <w:t>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контрольно-счетного органа.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5. Права, обязанности и ответственность работников контрольно-счетного органа определяются Федеральным законом </w:t>
      </w:r>
      <w:r w:rsidRPr="00EF548E">
        <w:rPr>
          <w:rFonts w:ascii="Times New Roman" w:hAnsi="Times New Roman"/>
          <w:sz w:val="28"/>
          <w:szCs w:val="28"/>
        </w:rPr>
        <w:t xml:space="preserve">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5" w:history="1">
        <w:r w:rsidRPr="00EF548E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EF548E">
        <w:rPr>
          <w:rFonts w:ascii="Times New Roman" w:hAnsi="Times New Roman"/>
          <w:sz w:val="28"/>
          <w:szCs w:val="28"/>
          <w:lang w:eastAsia="ru-RU"/>
        </w:rPr>
        <w:t xml:space="preserve"> о муниципальной службе, трудовым </w:t>
      </w:r>
      <w:hyperlink r:id="rId6" w:history="1">
        <w:r w:rsidRPr="00EF548E">
          <w:rPr>
            <w:rFonts w:ascii="Times New Roman" w:hAnsi="Times New Roman"/>
            <w:sz w:val="28"/>
            <w:szCs w:val="28"/>
            <w:lang w:eastAsia="ru-RU"/>
          </w:rPr>
          <w:t>законодательством</w:t>
        </w:r>
      </w:hyperlink>
      <w:r w:rsidRPr="00EF548E">
        <w:rPr>
          <w:rFonts w:ascii="Times New Roman" w:hAnsi="Times New Roman"/>
          <w:sz w:val="28"/>
          <w:szCs w:val="28"/>
          <w:lang w:eastAsia="ru-RU"/>
        </w:rPr>
        <w:t xml:space="preserve"> и иными нормативными правовыми актами, содержащими нормы трудового права.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Pr="00EF548E">
        <w:rPr>
          <w:rFonts w:ascii="Times New Roman" w:hAnsi="Times New Roman"/>
          <w:b/>
          <w:sz w:val="28"/>
          <w:szCs w:val="28"/>
        </w:rPr>
        <w:t>3. Председатель контрольно-счетного органа</w:t>
      </w:r>
    </w:p>
    <w:p w:rsidR="00EF548E" w:rsidRPr="00EF548E" w:rsidRDefault="00EF548E" w:rsidP="00EF54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1. Председатель контрольно-счетного органа</w:t>
      </w:r>
      <w:r w:rsidRPr="00EF548E">
        <w:rPr>
          <w:rFonts w:ascii="Times New Roman" w:hAnsi="Times New Roman"/>
          <w:i/>
          <w:sz w:val="28"/>
          <w:szCs w:val="28"/>
        </w:rPr>
        <w:t xml:space="preserve"> </w:t>
      </w:r>
      <w:r w:rsidRPr="00EF548E">
        <w:rPr>
          <w:rFonts w:ascii="Times New Roman" w:hAnsi="Times New Roman"/>
          <w:sz w:val="28"/>
          <w:szCs w:val="28"/>
        </w:rPr>
        <w:t xml:space="preserve">назначается на должность  Советом Полтавского городского поселения сроком на 5 лет большинством голосов от общего числа депутатов. 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2. Кандидатуры на должность председателя контрольно-счетного органа муниципального образования вносятся в </w:t>
      </w:r>
      <w:r w:rsidRPr="00EF548E">
        <w:rPr>
          <w:rFonts w:ascii="Times New Roman" w:hAnsi="Times New Roman"/>
          <w:sz w:val="28"/>
          <w:szCs w:val="28"/>
        </w:rPr>
        <w:t>Совет Полтавского городского поселения: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- председателем </w:t>
      </w:r>
      <w:r w:rsidR="00294028">
        <w:rPr>
          <w:rFonts w:ascii="Times New Roman" w:hAnsi="Times New Roman"/>
          <w:sz w:val="28"/>
          <w:szCs w:val="28"/>
          <w:lang w:eastAsia="ru-RU"/>
        </w:rPr>
        <w:t xml:space="preserve"> Совета депутатов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</w:rPr>
        <w:t xml:space="preserve">- 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депутатами </w:t>
      </w:r>
      <w:r w:rsidRPr="00EF548E">
        <w:rPr>
          <w:rFonts w:ascii="Times New Roman" w:hAnsi="Times New Roman"/>
          <w:sz w:val="28"/>
          <w:szCs w:val="28"/>
        </w:rPr>
        <w:t>Совета 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численностью не менее одной трети от установленного числа депутатов;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>- главой муниципального образования.</w:t>
      </w:r>
    </w:p>
    <w:p w:rsidR="00EF548E" w:rsidRPr="00EF548E" w:rsidRDefault="00EF548E" w:rsidP="00EF548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48E">
        <w:rPr>
          <w:rFonts w:ascii="Times New Roman" w:hAnsi="Times New Roman" w:cs="Times New Roman"/>
          <w:sz w:val="28"/>
          <w:szCs w:val="28"/>
        </w:rPr>
        <w:t>3. Кандидатуры на должность председателя контрольно-счетного</w:t>
      </w:r>
      <w:r w:rsidRPr="00EF54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548E">
        <w:rPr>
          <w:rFonts w:ascii="Times New Roman" w:hAnsi="Times New Roman" w:cs="Times New Roman"/>
          <w:sz w:val="28"/>
          <w:szCs w:val="28"/>
        </w:rPr>
        <w:t xml:space="preserve">органа должны представляться в  Совет Полтавского городского поселения не позднее, чем за 30 дней до истечения срока полномочий действующего председателя контрольно-счетного органа. </w:t>
      </w:r>
    </w:p>
    <w:p w:rsidR="00EF548E" w:rsidRPr="00EF548E" w:rsidRDefault="00EF548E" w:rsidP="00EF548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48E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председателя контрольно-счетного органа кандидатуры на указанную должность должны быть представлены в 30 - </w:t>
      </w:r>
      <w:proofErr w:type="spellStart"/>
      <w:r w:rsidRPr="00EF548E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EF548E">
        <w:rPr>
          <w:rFonts w:ascii="Times New Roman" w:hAnsi="Times New Roman" w:cs="Times New Roman"/>
          <w:sz w:val="28"/>
          <w:szCs w:val="28"/>
        </w:rPr>
        <w:t xml:space="preserve"> срок со дня прекращения полномочий.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4.  Если по истечении срока полномочий председатель контрольно-счетного органа не назначен </w:t>
      </w:r>
      <w:r w:rsidRPr="00EF548E">
        <w:rPr>
          <w:rFonts w:ascii="Times New Roman" w:hAnsi="Times New Roman"/>
          <w:sz w:val="28"/>
          <w:szCs w:val="28"/>
        </w:rPr>
        <w:t>Советом 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, то ранее назначенный председатель продолжает исполнять свои обязанности до </w:t>
      </w: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назначения нового председателя контрольно-счетного органа, но не более 3 месяцев.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 5. На должность председателя контрольно-счетного органа назначается гражданин Российской Федерации, имеющий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юриспруденции.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 xml:space="preserve">6. Председатель контрольно-счетного органа освобождается от должности решением Совета Полтавского городского поселения в соответствии с законодательством Российской Федерации и муниципальными правовыми актами. </w:t>
      </w:r>
    </w:p>
    <w:p w:rsidR="00EF548E" w:rsidRPr="00EF548E" w:rsidRDefault="00EF548E" w:rsidP="00EF548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548E">
        <w:rPr>
          <w:rFonts w:ascii="Times New Roman" w:hAnsi="Times New Roman"/>
          <w:sz w:val="28"/>
          <w:szCs w:val="28"/>
        </w:rPr>
        <w:tab/>
        <w:t>7.  Председатель контрольно-счетного органа:</w:t>
      </w:r>
    </w:p>
    <w:p w:rsidR="00EF548E" w:rsidRPr="00EF548E" w:rsidRDefault="00EF548E" w:rsidP="00EF548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в соответствии с настоящим Положением и федеральным законодательством организует и руководит деятельностью контрольно-счетного органа, несет ответственность за результаты его работы;</w:t>
      </w:r>
    </w:p>
    <w:p w:rsidR="00EF548E" w:rsidRPr="00EF548E" w:rsidRDefault="00EF548E" w:rsidP="00EF548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утверждает годовой план работы контрольно-счетного органа;</w:t>
      </w:r>
    </w:p>
    <w:p w:rsidR="00EF548E" w:rsidRPr="00EF548E" w:rsidRDefault="00EF548E" w:rsidP="00EF548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представляет </w:t>
      </w:r>
      <w:r w:rsidRPr="00EF548E">
        <w:rPr>
          <w:rFonts w:ascii="Times New Roman" w:hAnsi="Times New Roman"/>
          <w:sz w:val="28"/>
          <w:szCs w:val="28"/>
        </w:rPr>
        <w:t>Совету 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ежегодный отчет о работе контрольно-счетного органа, отчеты о контрольных и экспертно-аналитических мероприятиях;</w:t>
      </w:r>
    </w:p>
    <w:p w:rsidR="00EF548E" w:rsidRPr="00EF548E" w:rsidRDefault="00EF548E" w:rsidP="00EF548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представляет контрольно-счетный орган в отношениях с органами государственной власти Российской Федерации и муниципального района, иными государственными органами, международными организациями, органами местного самоуправления, муниципальными органами, организациями, общественными объединениями и гражданами, контрольными органами Российской Федерации, других субъектов и муниципальных образований Российской Федерации, иностранных государств;</w:t>
      </w:r>
    </w:p>
    <w:p w:rsidR="00EF548E" w:rsidRPr="00EF548E" w:rsidRDefault="00EF548E" w:rsidP="00EF548E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осуществляет иные полномочия, предусмотренные настоящим Положением.</w:t>
      </w:r>
    </w:p>
    <w:p w:rsidR="00EF548E" w:rsidRPr="00EF548E" w:rsidRDefault="00EF548E" w:rsidP="00EF548E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48E">
        <w:rPr>
          <w:rFonts w:ascii="Times New Roman" w:hAnsi="Times New Roman" w:cs="Times New Roman"/>
          <w:sz w:val="28"/>
          <w:szCs w:val="28"/>
        </w:rPr>
        <w:t xml:space="preserve">  8. Аудиторы контрольно-счетного органа возглавляют направления деятельности контрольно-счетного органа, организуют контрольные и экспертно-аналитические мероприятия, самостоятельно решают вопросы в пределах своей компетенции и несут ответственность за результаты деятельности закрепленных за ними направлений.</w:t>
      </w:r>
    </w:p>
    <w:p w:rsidR="00EF548E" w:rsidRPr="00EF548E" w:rsidRDefault="00EF548E" w:rsidP="00EF548E">
      <w:pPr>
        <w:pStyle w:val="ConsPlusNormal"/>
        <w:widowControl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48E">
        <w:rPr>
          <w:rFonts w:ascii="Times New Roman" w:hAnsi="Times New Roman" w:cs="Times New Roman"/>
          <w:sz w:val="28"/>
          <w:szCs w:val="28"/>
        </w:rPr>
        <w:t xml:space="preserve">  9. Аудиторы контрольно-счетного органа исполняют свои обязанности в соответствии с регламентом контрольно-счетного органа.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F548E" w:rsidRPr="00EF548E" w:rsidRDefault="00EF548E" w:rsidP="00EF548E">
      <w:pPr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F548E">
        <w:rPr>
          <w:rFonts w:ascii="Times New Roman" w:hAnsi="Times New Roman"/>
          <w:b/>
          <w:sz w:val="28"/>
          <w:szCs w:val="28"/>
        </w:rPr>
        <w:t>Статья 6. Полномочия контрольно-счетного органа</w:t>
      </w:r>
    </w:p>
    <w:p w:rsidR="00EF548E" w:rsidRPr="00EF548E" w:rsidRDefault="00EF548E" w:rsidP="00EF548E">
      <w:pPr>
        <w:numPr>
          <w:ilvl w:val="0"/>
          <w:numId w:val="2"/>
        </w:numPr>
        <w:tabs>
          <w:tab w:val="clear" w:pos="102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Контрольно-счетный орган осуществляет следующие основные полномочия: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1)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исполнением местного бюджета;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2) экспертиза проектов местного бюджета;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3) внешняя проверка годового отчета об исполнении местного бюджета;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4) организация и осуществление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законностью, результативностью (эффективностью и экономностью) использования </w:t>
      </w: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5)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муниципальному образованию;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8) анализ бюджетного процесса в муниципальном образовании и подготовка предложений, направленных на его совершенствование;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9)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10) участие в пределах полномочий в мероприятиях, направленных на противодействие коррупции;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EF548E" w:rsidRPr="00EF548E" w:rsidRDefault="00EF548E" w:rsidP="00EF548E">
      <w:pPr>
        <w:numPr>
          <w:ilvl w:val="0"/>
          <w:numId w:val="2"/>
        </w:numPr>
        <w:tabs>
          <w:tab w:val="clear" w:pos="102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Внешний муниципальный финансовый контроль</w:t>
      </w:r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осуществляется контрольно-счетным органом: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- в отношении органа местного самоуправления, а также организаций, использующих имущество, находящееся в муниципальной собственности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iCs/>
          <w:sz w:val="28"/>
          <w:szCs w:val="28"/>
          <w:lang w:eastAsia="ru-RU"/>
        </w:rPr>
        <w:t>;</w:t>
      </w:r>
    </w:p>
    <w:p w:rsidR="00EF548E" w:rsidRPr="00EF548E" w:rsidRDefault="00EF548E" w:rsidP="00EF548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- 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</w:t>
      </w:r>
      <w:proofErr w:type="gramStart"/>
      <w:r w:rsidRPr="00EF548E">
        <w:rPr>
          <w:rFonts w:ascii="Times New Roman" w:hAnsi="Times New Roman"/>
          <w:iCs/>
          <w:sz w:val="28"/>
          <w:szCs w:val="28"/>
          <w:lang w:eastAsia="ru-RU"/>
        </w:rPr>
        <w:t>контроля за</w:t>
      </w:r>
      <w:proofErr w:type="gramEnd"/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деятельностью главных распорядителей (распорядителей) и получателей средств местного бюджета,  если возможность проверок указанных организаций установлена в договорах о предоставлении субсидий, кредитов, гарантий за счет средств местного бюджета.</w:t>
      </w:r>
    </w:p>
    <w:p w:rsidR="00EF548E" w:rsidRPr="00EF548E" w:rsidRDefault="00EF548E" w:rsidP="00EF548E">
      <w:pPr>
        <w:numPr>
          <w:ilvl w:val="0"/>
          <w:numId w:val="2"/>
        </w:numPr>
        <w:tabs>
          <w:tab w:val="clear" w:pos="102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Внешний муниципальный финансовый контроль осуществляется контрольно-счетным органом в форме контрольных или экспертно-аналитических мероприятий.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При проведении контрольно-счетного мероприятия контрольно-счетным органом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контрольно-счетным органом составляется отчет.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При проведении экспертно-аналитического мероприятия контрольно-счетным органом составляются отчет или заключение.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sz w:val="28"/>
          <w:szCs w:val="28"/>
          <w:lang w:eastAsia="ru-RU"/>
        </w:rPr>
        <w:t>Статья 7. Должностные лица контрольно-счетного органа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Должностными лицами контрольно-счетного органа являются председатель, заместитель председателя, аудиторы и инспекторы контрольно-счетного органа.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Воздействие в какой-либо форме на должностных лиц контрольно-счетного органа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контрольно-счетного органа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законодательством Омской области.</w:t>
      </w:r>
      <w:proofErr w:type="gramEnd"/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Должностные лица контрольно-счетного органа обладают гарантиями профессиональной независимости.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Требования и запросы должностных лиц контрольно-счетного органа, связанные с осуществлением ими своих должностных полномочий, установленных законодательством Российской Федерации, законодательством Омской области,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Неисполнение законных требований и запросов должностных лиц контрольно-счетного органа,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Омской области.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Должностные лица контрольно-счетного органа при осуществлении возложенных на них должностных полномочий имеют право:</w:t>
      </w:r>
    </w:p>
    <w:p w:rsidR="00EF548E" w:rsidRPr="00EF548E" w:rsidRDefault="00EF548E" w:rsidP="00EF54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</w:t>
      </w: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субъектов Российской Федерации, органов территориальных государственных внебюджетных фондов, органов местного самоуправления и муниципальных органов, организаций;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8) знакомиться с технической документацией к электронным базам данных;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Должностные лица контрольно-счетного органа в случае опечатывания касс, кассовых и служебных помещений, складов и архивов, изъятия документов и материалов в случае, предусмотренном подпунктом 2 пункта 7 настоящей статьи, должны незамедлительно (в течение 24 часов) уведомить об этом председателя контрольно-счетного органа в порядке и форме,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определенными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законом Омской области.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Должностные лица контрольно-счетного органа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</w:t>
      </w: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завершения контрольных мероприятий и составления соответствующих актов и отчетов.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Должностные лица контрольно-счетного органа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контрольно-счетного органа.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Должностные лица контрольно-счетного органа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EF548E" w:rsidRPr="00EF548E" w:rsidRDefault="00EF548E" w:rsidP="00EF548E">
      <w:pPr>
        <w:numPr>
          <w:ilvl w:val="0"/>
          <w:numId w:val="7"/>
        </w:numPr>
        <w:tabs>
          <w:tab w:val="clear" w:pos="1021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Председатель, заместитель председателя и аудиторы контрольно-счетного органа муниципального образования вправе участвовать в заседаниях Совета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, и в заседаниях иных органов местного самоуправления. Указанные лица вправе участвовать в заседаниях комитетов, комиссий и рабочих групп, создаваемых Советом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>.</w:t>
      </w:r>
    </w:p>
    <w:p w:rsidR="00EF548E" w:rsidRPr="00EF548E" w:rsidRDefault="00EF548E" w:rsidP="00EF54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548E" w:rsidRPr="00EF548E" w:rsidRDefault="00EF548E" w:rsidP="00EF548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F548E">
        <w:rPr>
          <w:rFonts w:ascii="Times New Roman" w:hAnsi="Times New Roman"/>
          <w:b/>
          <w:sz w:val="28"/>
          <w:szCs w:val="28"/>
        </w:rPr>
        <w:t xml:space="preserve">Статья 8. Планирование деятельности и отчетность </w:t>
      </w:r>
      <w:r w:rsidRPr="00EF548E">
        <w:rPr>
          <w:rFonts w:ascii="Times New Roman" w:hAnsi="Times New Roman"/>
          <w:b/>
          <w:sz w:val="28"/>
          <w:szCs w:val="28"/>
        </w:rPr>
        <w:br/>
        <w:t>контрольно-счетного органа</w:t>
      </w:r>
    </w:p>
    <w:p w:rsidR="00EF548E" w:rsidRPr="00EF548E" w:rsidRDefault="00EF548E" w:rsidP="00EF54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>Планы работы контрольно-счетного органа включают контрольные, экспертно-аналитические и иные мероприятия с указанием сроков их проведения и ответственных исполнителей.</w:t>
      </w:r>
    </w:p>
    <w:p w:rsidR="00EF548E" w:rsidRPr="00EF548E" w:rsidRDefault="00EF548E" w:rsidP="00EF54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 Планирование деятельности контрольно-счетного органа осуществляется с учетом результатов контрольных и экспертно-аналитических мероприятий, а также на основании поручений Совета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, предложений и запросов главы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EF548E">
        <w:rPr>
          <w:rFonts w:ascii="Times New Roman" w:hAnsi="Times New Roman"/>
          <w:sz w:val="28"/>
          <w:szCs w:val="28"/>
          <w:lang w:eastAsia="ru-RU"/>
        </w:rPr>
        <w:t>которые подлежат обязательному включению в годовой план работы контрольно-счетного органа.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Для формирования годового плана работы контрольно-счетный орган направляет запросы председателю Совета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bCs/>
          <w:i/>
          <w:sz w:val="28"/>
          <w:szCs w:val="28"/>
          <w:lang w:eastAsia="ru-RU"/>
        </w:rPr>
        <w:t>,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 главе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>Годовой план на очередной год утверждается руководителем контрольно-счетного органа до конца текущего года.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  Утвержденный годовой план работы контрольно-счетного органа направляется председателю Совета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, главе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>до конца текущего года.</w:t>
      </w:r>
    </w:p>
    <w:p w:rsidR="00EF548E" w:rsidRPr="00EF548E" w:rsidRDefault="00EF548E" w:rsidP="00EF548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 В п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лан работы контрольно-счетного органа могут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вносится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изменения.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b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Статья 9. Представление информации по запросам </w:t>
      </w:r>
      <w:r w:rsidRPr="00EF548E">
        <w:rPr>
          <w:rFonts w:ascii="Times New Roman" w:hAnsi="Times New Roman"/>
          <w:b/>
          <w:iCs/>
          <w:sz w:val="28"/>
          <w:szCs w:val="28"/>
          <w:lang w:eastAsia="ru-RU"/>
        </w:rPr>
        <w:br/>
        <w:t>контрольно-счетного органа</w:t>
      </w:r>
    </w:p>
    <w:p w:rsidR="00EF548E" w:rsidRPr="00EF548E" w:rsidRDefault="00EF548E" w:rsidP="00EF548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Представление информации по запросам контрольно-счетного органа осуществляется  в соответствии со статьей 15 Федерального закона </w:t>
      </w:r>
      <w:r w:rsidRPr="00EF548E">
        <w:rPr>
          <w:rFonts w:ascii="Times New Roman" w:hAnsi="Times New Roman"/>
          <w:sz w:val="28"/>
          <w:szCs w:val="28"/>
          <w:lang w:eastAsia="ru-RU"/>
        </w:rPr>
        <w:br/>
      </w:r>
      <w:r w:rsidRPr="00EF548E">
        <w:rPr>
          <w:rFonts w:ascii="Times New Roman" w:hAnsi="Times New Roman"/>
          <w:sz w:val="28"/>
          <w:szCs w:val="28"/>
        </w:rPr>
        <w:t>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EF548E" w:rsidRPr="00EF548E" w:rsidRDefault="00EF548E" w:rsidP="00EF548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Информация, документы и материалы представляются в   течение десяти рабочих дней.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iCs/>
          <w:sz w:val="28"/>
          <w:szCs w:val="28"/>
          <w:lang w:eastAsia="ru-RU"/>
        </w:rPr>
        <w:t>Запросы контрольно-счетного органа оформляются в письменной форме и подписываются должностными лицами контрольно-счетного органа. Порядок направления запросов определяется регламентом контрольно-счетного органа.</w:t>
      </w:r>
    </w:p>
    <w:p w:rsidR="00EF548E" w:rsidRPr="00EF548E" w:rsidRDefault="00EF548E" w:rsidP="00EF548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Контрольно-счетный орган не вправе запрашивать информацию, документы и материалы, если такие информация, документы и материалы ранее уже были ему представлены.</w:t>
      </w:r>
    </w:p>
    <w:p w:rsidR="00EF548E" w:rsidRPr="00EF548E" w:rsidRDefault="00EF548E" w:rsidP="00EF548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proofErr w:type="gramStart"/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Непредставление или несвоевременное представление органами и организациями, указанными в </w:t>
      </w:r>
      <w:hyperlink r:id="rId7" w:history="1">
        <w:r w:rsidRPr="00EF548E">
          <w:rPr>
            <w:rFonts w:ascii="Times New Roman" w:hAnsi="Times New Roman"/>
            <w:iCs/>
            <w:sz w:val="28"/>
            <w:szCs w:val="28"/>
            <w:lang w:eastAsia="ru-RU"/>
          </w:rPr>
          <w:t>пункте</w:t>
        </w:r>
      </w:hyperlink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1 настоящего раздела, в контрольно-счетный орган по его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Омской</w:t>
      </w:r>
      <w:proofErr w:type="gramEnd"/>
      <w:r w:rsidRPr="00EF548E">
        <w:rPr>
          <w:rFonts w:ascii="Times New Roman" w:hAnsi="Times New Roman"/>
          <w:iCs/>
          <w:sz w:val="28"/>
          <w:szCs w:val="28"/>
          <w:lang w:eastAsia="ru-RU"/>
        </w:rPr>
        <w:t xml:space="preserve"> области.</w:t>
      </w: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sz w:val="28"/>
          <w:szCs w:val="28"/>
          <w:lang w:eastAsia="ru-RU"/>
        </w:rPr>
        <w:t>Статья 10. Представления и предписания контрольно-счетного органа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 xml:space="preserve">Контрольно-счетный орган по результатам проведения контрольных мероприятий вносит в проверяемые органы и организации и их должностных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 муниципальному образованию </w:t>
      </w:r>
      <w:r w:rsidRPr="00EF548E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предупреждению нарушений.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Представление контрольно-счетного органа подписывается председателем контрольно-счетного органа, его заместителем, аудиторами контрольно-счетного органа. 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Проверяемые органы в течение одного месяца со дня получения представления обязаны уведомить в письменной форме контрольно-счетный орган о принятых по результатам рассмотрения представления решениях и мерах.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lastRenderedPageBreak/>
        <w:t>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контрольно-счетного органа контрольных мероприятий контрольно-счетный орган направляют в проверяемые органы и их должностным лицам предписание.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Предписание контрольно-счетного органа содержит указание на конкретные допущенные нарушения и конкретные основания вынесения предписания. Предписание контрольно-счетного органа подписывается председателем контрольно-счетного органа либо его заместителем.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Предписание контрольно-счетного органа должно быть исполнено в установленные в нем сроки.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Неисполнение или ненадлежащее исполнение предписания контрольно-счетного органа влечет за собой ответственность, установленную законодательством Российской Федерации и законодательством Омской области.</w:t>
      </w:r>
    </w:p>
    <w:p w:rsidR="00EF548E" w:rsidRPr="00EF548E" w:rsidRDefault="00EF548E" w:rsidP="00EF548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>В случае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если при проведении контрольных мероприятий, выявлены факты незаконного использования средств местного бюджета, в которых усматриваются признаки преступления или коррупционного правонарушения, контрольно-счетный орган в установленном порядке незамедлительно передает материалы контрольных мероприятий в правоохранительные органы.</w:t>
      </w:r>
    </w:p>
    <w:p w:rsidR="00EF548E" w:rsidRPr="00EF548E" w:rsidRDefault="00EF548E" w:rsidP="00EF54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548E" w:rsidRPr="00EF548E" w:rsidRDefault="00EF548E" w:rsidP="00EF548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F548E">
        <w:rPr>
          <w:rFonts w:ascii="Times New Roman" w:hAnsi="Times New Roman"/>
          <w:b/>
          <w:sz w:val="28"/>
          <w:szCs w:val="28"/>
          <w:lang w:eastAsia="ru-RU"/>
        </w:rPr>
        <w:t>Статья 11. Обеспечение доступа к информации о деятельности контрольно-счетного органа</w:t>
      </w:r>
    </w:p>
    <w:p w:rsidR="00EF548E" w:rsidRPr="00EF548E" w:rsidRDefault="00EF548E" w:rsidP="00EF548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 xml:space="preserve">Контрольно-счетный орган в целях обеспечения доступа </w:t>
      </w:r>
      <w:r w:rsidRPr="00EF548E">
        <w:rPr>
          <w:rFonts w:ascii="Times New Roman" w:hAnsi="Times New Roman"/>
          <w:sz w:val="28"/>
          <w:szCs w:val="28"/>
          <w:lang w:eastAsia="ru-RU"/>
        </w:rPr>
        <w:br/>
        <w:t>к информации о своей деятельности размещает на своем официальном сайте в информационно-телекоммуникационной сети Интернет (далее - сеть Интернет) и опубликовывает в своих официальных изданиях 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548E">
        <w:rPr>
          <w:rFonts w:ascii="Times New Roman" w:hAnsi="Times New Roman"/>
          <w:sz w:val="28"/>
          <w:szCs w:val="28"/>
          <w:lang w:eastAsia="ru-RU"/>
        </w:rPr>
        <w:t>мерах</w:t>
      </w:r>
      <w:proofErr w:type="gramEnd"/>
      <w:r w:rsidRPr="00EF548E">
        <w:rPr>
          <w:rFonts w:ascii="Times New Roman" w:hAnsi="Times New Roman"/>
          <w:sz w:val="28"/>
          <w:szCs w:val="28"/>
          <w:lang w:eastAsia="ru-RU"/>
        </w:rPr>
        <w:t>.</w:t>
      </w:r>
    </w:p>
    <w:p w:rsidR="00EF548E" w:rsidRPr="00EF548E" w:rsidRDefault="00EF548E" w:rsidP="00EF548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Контрольно-счетный орган ежегодно подготавливает отчеты о своей деятельности, которые направляются на рассмотрение в 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Совет </w:t>
      </w:r>
      <w:r w:rsidRPr="00EF548E">
        <w:rPr>
          <w:rFonts w:ascii="Times New Roman" w:hAnsi="Times New Roman"/>
          <w:sz w:val="28"/>
          <w:szCs w:val="28"/>
        </w:rPr>
        <w:t xml:space="preserve">Полтавского городского 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>поселения</w:t>
      </w:r>
      <w:r w:rsidRPr="00EF548E">
        <w:rPr>
          <w:rFonts w:ascii="Times New Roman" w:hAnsi="Times New Roman"/>
          <w:sz w:val="28"/>
          <w:szCs w:val="28"/>
          <w:lang w:eastAsia="ru-RU"/>
        </w:rPr>
        <w:t xml:space="preserve">. Указанные отчеты контрольно-счетного органа опубликовывается в средствах массовой информации, а также размещаются в сети Интернет только после их рассмотрения 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Советом </w:t>
      </w:r>
      <w:r w:rsidRPr="00EF548E">
        <w:rPr>
          <w:rFonts w:ascii="Times New Roman" w:hAnsi="Times New Roman"/>
          <w:sz w:val="28"/>
          <w:szCs w:val="28"/>
        </w:rPr>
        <w:t>Полтавского городского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 xml:space="preserve"> поселения.</w:t>
      </w:r>
    </w:p>
    <w:p w:rsidR="00EF548E" w:rsidRPr="00EF548E" w:rsidRDefault="00EF548E" w:rsidP="00EF548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F548E">
        <w:rPr>
          <w:rFonts w:ascii="Times New Roman" w:hAnsi="Times New Roman"/>
          <w:sz w:val="28"/>
          <w:szCs w:val="28"/>
          <w:lang w:eastAsia="ru-RU"/>
        </w:rPr>
        <w:t xml:space="preserve">Опубликование в средствах массовой информации или размещение в сети Интернет информации о деятельности контрольно-счетного органа осуществляется в соответствии с законодательством Российской Федерации, нормативными правовыми актами Совета </w:t>
      </w:r>
      <w:r w:rsidRPr="00EF548E">
        <w:rPr>
          <w:rFonts w:ascii="Times New Roman" w:hAnsi="Times New Roman"/>
          <w:sz w:val="28"/>
          <w:szCs w:val="28"/>
        </w:rPr>
        <w:t xml:space="preserve">Полтавского городского </w:t>
      </w:r>
      <w:r w:rsidRPr="00EF548E">
        <w:rPr>
          <w:rFonts w:ascii="Times New Roman" w:hAnsi="Times New Roman"/>
          <w:bCs/>
          <w:sz w:val="28"/>
          <w:szCs w:val="28"/>
          <w:lang w:eastAsia="ru-RU"/>
        </w:rPr>
        <w:t>поселения</w:t>
      </w:r>
      <w:r w:rsidRPr="00EF548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EF548E">
        <w:rPr>
          <w:rFonts w:ascii="Times New Roman" w:hAnsi="Times New Roman"/>
          <w:sz w:val="28"/>
          <w:szCs w:val="28"/>
          <w:lang w:eastAsia="ru-RU"/>
        </w:rPr>
        <w:t>и регламентом контрольно-счетного органа.</w:t>
      </w:r>
    </w:p>
    <w:p w:rsidR="007215ED" w:rsidRPr="00EF548E" w:rsidRDefault="007215ED" w:rsidP="00EF548E">
      <w:pPr>
        <w:tabs>
          <w:tab w:val="left" w:pos="80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215ED" w:rsidRPr="00EF548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815"/>
    <w:multiLevelType w:val="hybridMultilevel"/>
    <w:tmpl w:val="DCEA919C"/>
    <w:lvl w:ilvl="0" w:tplc="87E26C94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E5237E8"/>
    <w:multiLevelType w:val="hybridMultilevel"/>
    <w:tmpl w:val="6BB0A48C"/>
    <w:lvl w:ilvl="0" w:tplc="07A0F92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9D560D"/>
    <w:multiLevelType w:val="hybridMultilevel"/>
    <w:tmpl w:val="B8FE8E9C"/>
    <w:lvl w:ilvl="0" w:tplc="73D6437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B28F4"/>
    <w:multiLevelType w:val="hybridMultilevel"/>
    <w:tmpl w:val="8E60924E"/>
    <w:lvl w:ilvl="0" w:tplc="4A8C587C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03A50"/>
    <w:multiLevelType w:val="hybridMultilevel"/>
    <w:tmpl w:val="F844E620"/>
    <w:lvl w:ilvl="0" w:tplc="C1F09B8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7A11C1"/>
    <w:multiLevelType w:val="hybridMultilevel"/>
    <w:tmpl w:val="30243AC8"/>
    <w:lvl w:ilvl="0" w:tplc="95F8CA92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56906"/>
    <w:multiLevelType w:val="hybridMultilevel"/>
    <w:tmpl w:val="92A64F52"/>
    <w:lvl w:ilvl="0" w:tplc="64F45E9E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2168"/>
    <w:rsid w:val="00096717"/>
    <w:rsid w:val="000E22CB"/>
    <w:rsid w:val="00294028"/>
    <w:rsid w:val="006E225D"/>
    <w:rsid w:val="006F196B"/>
    <w:rsid w:val="007215ED"/>
    <w:rsid w:val="007A2168"/>
    <w:rsid w:val="00922AC1"/>
    <w:rsid w:val="00932F59"/>
    <w:rsid w:val="0098672B"/>
    <w:rsid w:val="00A017F2"/>
    <w:rsid w:val="00A36866"/>
    <w:rsid w:val="00DC4680"/>
    <w:rsid w:val="00EF548E"/>
    <w:rsid w:val="00F748AD"/>
    <w:rsid w:val="00FB20AC"/>
    <w:rsid w:val="00FE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68"/>
    <w:rPr>
      <w:rFonts w:ascii="Calibri" w:eastAsia="Calibri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215E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A21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215E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7215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rsid w:val="007215E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F54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0266;fld=134;dst=1001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8403;fld=134;dst=107" TargetMode="External"/><Relationship Id="rId5" Type="http://schemas.openxmlformats.org/officeDocument/2006/relationships/hyperlink" Target="consultantplus://offline/main?base=LAW;n=113612;fld=134;dst=10001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3534</Words>
  <Characters>20146</Characters>
  <Application>Microsoft Office Word</Application>
  <DocSecurity>0</DocSecurity>
  <Lines>167</Lines>
  <Paragraphs>47</Paragraphs>
  <ScaleCrop>false</ScaleCrop>
  <Company>Reanimator Extreme Edition</Company>
  <LinksUpToDate>false</LinksUpToDate>
  <CharactersWithSpaces>23633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ADM_PGP</cp:lastModifiedBy>
  <cp:revision>6</cp:revision>
  <cp:lastPrinted>2018-12-03T04:41:00Z</cp:lastPrinted>
  <dcterms:created xsi:type="dcterms:W3CDTF">2018-11-20T02:51:00Z</dcterms:created>
  <dcterms:modified xsi:type="dcterms:W3CDTF">2018-12-04T04:12:00Z</dcterms:modified>
</cp:coreProperties>
</file>