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51" w:rsidRDefault="00E77851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Муниципальное образование Полтавского городского поселения</w:t>
      </w: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0815B6">
        <w:rPr>
          <w:b/>
          <w:u w:val="single"/>
        </w:rPr>
        <w:t>Полтавского муниципального района Омской области</w:t>
      </w:r>
    </w:p>
    <w:p w:rsidR="00CB5367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0815B6">
        <w:rPr>
          <w:b/>
          <w:u w:val="single"/>
        </w:rPr>
        <w:t>СОВЕТ ДЕПУТАТОВ ПОЛТАВСКОГО ГОРОДСКОГО ПОСЕЛЕНИЯ</w:t>
      </w: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CB5367" w:rsidRPr="000815B6" w:rsidRDefault="00CB5367" w:rsidP="00CB5367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0815B6">
        <w:rPr>
          <w:b/>
          <w:sz w:val="32"/>
          <w:szCs w:val="32"/>
        </w:rPr>
        <w:t xml:space="preserve">РЕШЕНИЕ </w:t>
      </w: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30 сентября 2020 года                                                                              № </w:t>
      </w:r>
      <w:r w:rsidR="00E77851">
        <w:rPr>
          <w:sz w:val="28"/>
          <w:szCs w:val="28"/>
        </w:rPr>
        <w:t>50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Pr="00CB5367" w:rsidRDefault="00CB5367" w:rsidP="00CB5367">
      <w:pPr>
        <w:pStyle w:val="2"/>
        <w:spacing w:after="0" w:line="240" w:lineRule="auto"/>
        <w:jc w:val="center"/>
        <w:outlineLvl w:val="0"/>
        <w:rPr>
          <w:sz w:val="28"/>
          <w:szCs w:val="28"/>
        </w:rPr>
      </w:pPr>
      <w:r w:rsidRPr="007F2E51">
        <w:rPr>
          <w:sz w:val="28"/>
          <w:szCs w:val="28"/>
        </w:rPr>
        <w:t xml:space="preserve">О внесении изменений в  решение Совета </w:t>
      </w:r>
      <w:r w:rsidR="00430695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</w:t>
      </w:r>
      <w:r w:rsidRPr="007F2E5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Полтавского муниципального района от 29.10.2014 № 29 </w:t>
      </w:r>
      <w:r w:rsidRPr="000A29C4">
        <w:rPr>
          <w:sz w:val="28"/>
          <w:szCs w:val="28"/>
        </w:rPr>
        <w:t>"</w:t>
      </w:r>
      <w:r>
        <w:rPr>
          <w:sz w:val="28"/>
          <w:szCs w:val="28"/>
        </w:rPr>
        <w:t xml:space="preserve">О </w:t>
      </w:r>
      <w:r w:rsidRPr="007F2E51">
        <w:rPr>
          <w:sz w:val="28"/>
          <w:szCs w:val="28"/>
        </w:rPr>
        <w:t xml:space="preserve">муниципальных нормативных правовых актах </w:t>
      </w:r>
      <w:r>
        <w:rPr>
          <w:sz w:val="28"/>
          <w:szCs w:val="28"/>
        </w:rPr>
        <w:t>Полтавского городского</w:t>
      </w:r>
      <w:r w:rsidRPr="007F2E51">
        <w:rPr>
          <w:sz w:val="28"/>
          <w:szCs w:val="28"/>
        </w:rPr>
        <w:t xml:space="preserve">  поселения </w:t>
      </w:r>
      <w:r>
        <w:rPr>
          <w:sz w:val="28"/>
          <w:szCs w:val="28"/>
        </w:rPr>
        <w:t xml:space="preserve">Полтавского </w:t>
      </w:r>
      <w:r w:rsidRPr="007F2E51">
        <w:rPr>
          <w:sz w:val="28"/>
          <w:szCs w:val="28"/>
        </w:rPr>
        <w:t>муниципального района Омской области</w:t>
      </w:r>
      <w:r w:rsidRPr="000A29C4">
        <w:rPr>
          <w:sz w:val="28"/>
          <w:szCs w:val="28"/>
        </w:rPr>
        <w:t>"</w:t>
      </w:r>
    </w:p>
    <w:p w:rsidR="00CB5367" w:rsidRDefault="00CB5367" w:rsidP="00CB5367">
      <w:pPr>
        <w:pStyle w:val="2"/>
        <w:spacing w:after="0" w:line="240" w:lineRule="auto"/>
        <w:rPr>
          <w:sz w:val="28"/>
          <w:szCs w:val="28"/>
        </w:rPr>
      </w:pPr>
    </w:p>
    <w:p w:rsidR="00CB5367" w:rsidRDefault="00CB5367" w:rsidP="00CB5367">
      <w:pPr>
        <w:pStyle w:val="ConsPlusTitle"/>
        <w:widowControl/>
        <w:tabs>
          <w:tab w:val="left" w:pos="935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уководствуясь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Омской области от 27.11.2008 № 1111-ОЗ «О порядке организации и ведения регистра муниципальных нормативных правовых актов Омской области»,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Омской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принимая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внимание модельный акт прокуратуры Полтавского района от 04.09.2020 № 46-04-2020/3566,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 w:rsidRPr="00CB53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367">
        <w:rPr>
          <w:rFonts w:ascii="Times New Roman" w:hAnsi="Times New Roman" w:cs="Times New Roman"/>
          <w:sz w:val="28"/>
          <w:szCs w:val="28"/>
        </w:rPr>
        <w:t>решил:</w:t>
      </w:r>
    </w:p>
    <w:p w:rsidR="00CB5367" w:rsidRPr="007F2E51" w:rsidRDefault="00CB5367" w:rsidP="00CB5367">
      <w:pPr>
        <w:pStyle w:val="ConsPlusTitle"/>
        <w:widowControl/>
        <w:tabs>
          <w:tab w:val="left" w:pos="9356"/>
        </w:tabs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от 29.10.2014 № 29 «О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нормативных правовых актах </w:t>
      </w: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 xml:space="preserve"> 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области» (далее – Решение),  </w:t>
      </w:r>
      <w:r w:rsidRPr="007F2E51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1) в пункте 1 статьи 3.1 </w:t>
      </w:r>
      <w:r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>- слова «со дня» заменить словами «после дня»;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>- слово «направляют» заменить словом «представляют»;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2) пункт 2 статьи 3.1 </w:t>
      </w:r>
      <w:r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CB5367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«2. 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Копии муниципальных нормативных правовых актов, а также иные сведения, указанные в подпунктах 2 и 3 пункта 1 статьи 4 Закона Омской области от 27.11.2008 № 1111-ОЗ  "О порядке организации и ведения регистра муниципальных нормативных правовых актов Омской области",  глава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поселения или уполномоченные им должностные лица вправе представлять в уполномоченный орган в электронной форме с использованием усиленной квалифицированной электронной подписи</w:t>
      </w:r>
      <w:proofErr w:type="gramEnd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 посредством государственной информационной системы Омской области "Региональная система межведомственного электронного взаимодействия", автоматизированной информационной системы "Единая система электронного документооборота органов 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lastRenderedPageBreak/>
        <w:t>исполнительной власти Омской области" с соблюдением срока, установленного пунктом 1 настоящей статьи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>.»;</w:t>
      </w:r>
      <w:proofErr w:type="gramEnd"/>
    </w:p>
    <w:p w:rsidR="00CB5367" w:rsidRPr="00340F7A" w:rsidRDefault="001F1406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CB5367" w:rsidRPr="00340F7A">
        <w:rPr>
          <w:rFonts w:ascii="Times New Roman" w:hAnsi="Times New Roman" w:cs="Times New Roman"/>
          <w:b w:val="0"/>
          <w:sz w:val="28"/>
          <w:szCs w:val="28"/>
        </w:rPr>
        <w:t xml:space="preserve">) статью 3.1 </w:t>
      </w:r>
      <w:r w:rsidR="00CB5367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CB5367" w:rsidRPr="00340F7A">
        <w:rPr>
          <w:rFonts w:ascii="Times New Roman" w:hAnsi="Times New Roman" w:cs="Times New Roman"/>
          <w:b w:val="0"/>
          <w:sz w:val="28"/>
          <w:szCs w:val="28"/>
        </w:rPr>
        <w:t xml:space="preserve"> дополнить пунктом 4 следующего содержания: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«4. 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В случае поступления заключения уполномоченного органа на муниципальный нормативный правовой акт о выявлении противоречий и (или) несоответствий требованиям федерального и областного законодательства, уставу муниципального образования, орган местного самоуправления, выборное или иное должностное лицо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поселения, принявшее (издавшее) муниципальный нормативный правовой акт, обеспечивает рассмотрение заключения уполномоченного органа на муниципальный нормативный правовой акт в течение 30 календарных дней со дня получения</w:t>
      </w:r>
      <w:proofErr w:type="gramEnd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 указанного заключения либо на ближайшем заседании указанного органа и информирует уполномоченный орган о результатах его рассмотрения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>.».</w:t>
      </w:r>
      <w:proofErr w:type="gramEnd"/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опубликова</w:t>
      </w:r>
      <w:r>
        <w:rPr>
          <w:rFonts w:ascii="Times New Roman" w:hAnsi="Times New Roman" w:cs="Times New Roman"/>
          <w:b w:val="0"/>
          <w:sz w:val="28"/>
          <w:szCs w:val="28"/>
        </w:rPr>
        <w:t>ть (обнародовать)</w:t>
      </w:r>
      <w:r w:rsidRPr="00340F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B5367" w:rsidRPr="00340F7A" w:rsidRDefault="00CB5367" w:rsidP="00CB53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340F7A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340F7A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оставляю за собой.</w:t>
      </w:r>
    </w:p>
    <w:p w:rsidR="00CB5367" w:rsidRDefault="00CB5367" w:rsidP="00CB5367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 Руденко</w:t>
      </w:r>
    </w:p>
    <w:p w:rsidR="00CB5367" w:rsidRDefault="00CB5367" w:rsidP="00CB5367">
      <w:pPr>
        <w:shd w:val="clear" w:color="auto" w:fill="FFFFFF"/>
        <w:jc w:val="both"/>
      </w:pPr>
    </w:p>
    <w:p w:rsidR="00CB5367" w:rsidRDefault="00CB5367" w:rsidP="00CB5367">
      <w:pPr>
        <w:shd w:val="clear" w:color="auto" w:fill="FFFFFF"/>
        <w:jc w:val="both"/>
      </w:pPr>
      <w:r>
        <w:t>Председатель Совета</w:t>
      </w:r>
      <w:r w:rsidR="00721454">
        <w:t xml:space="preserve"> депутатов</w:t>
      </w:r>
    </w:p>
    <w:p w:rsidR="00CB5367" w:rsidRDefault="00CB5367" w:rsidP="00CB5367">
      <w:pPr>
        <w:shd w:val="clear" w:color="auto" w:fill="FFFFFF"/>
        <w:jc w:val="both"/>
      </w:pPr>
      <w:r>
        <w:t xml:space="preserve">Полтавского городского поселения                                              </w:t>
      </w:r>
      <w:r w:rsidR="00721454">
        <w:t>Ю.В.Лыбина</w:t>
      </w:r>
      <w:r>
        <w:t xml:space="preserve">   </w:t>
      </w:r>
    </w:p>
    <w:p w:rsidR="00CB5367" w:rsidRDefault="00CB5367" w:rsidP="00CB5367"/>
    <w:p w:rsidR="00C64674" w:rsidRDefault="00C64674"/>
    <w:sectPr w:rsidR="00C64674" w:rsidSect="00CB536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B5367"/>
    <w:rsid w:val="00040676"/>
    <w:rsid w:val="000F3FD9"/>
    <w:rsid w:val="001F1406"/>
    <w:rsid w:val="00250F32"/>
    <w:rsid w:val="003B08FE"/>
    <w:rsid w:val="003F7E76"/>
    <w:rsid w:val="00430695"/>
    <w:rsid w:val="0067217F"/>
    <w:rsid w:val="00696FAA"/>
    <w:rsid w:val="00721454"/>
    <w:rsid w:val="007F3664"/>
    <w:rsid w:val="009D398D"/>
    <w:rsid w:val="00AD162F"/>
    <w:rsid w:val="00C314F8"/>
    <w:rsid w:val="00C64674"/>
    <w:rsid w:val="00CB5367"/>
    <w:rsid w:val="00E77851"/>
    <w:rsid w:val="00EC27FF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B5367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B5367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CB53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520</Words>
  <Characters>2967</Characters>
  <Application>Microsoft Office Word</Application>
  <DocSecurity>0</DocSecurity>
  <Lines>24</Lines>
  <Paragraphs>6</Paragraphs>
  <ScaleCrop>false</ScaleCrop>
  <Company>Microsoft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6</cp:revision>
  <dcterms:created xsi:type="dcterms:W3CDTF">2020-09-22T10:09:00Z</dcterms:created>
  <dcterms:modified xsi:type="dcterms:W3CDTF">2020-10-02T05:01:00Z</dcterms:modified>
</cp:coreProperties>
</file>