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A0" w:rsidRDefault="00CF4FA0" w:rsidP="00CF4F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F4FA0" w:rsidRDefault="00CF4FA0" w:rsidP="00CF4F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F4FA0">
        <w:rPr>
          <w:rFonts w:ascii="Times New Roman" w:eastAsia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511721" cy="577969"/>
            <wp:effectExtent l="19050" t="0" r="2629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088" t="10004" r="10840" b="25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FA0" w:rsidRPr="0000226C" w:rsidRDefault="00CF4FA0" w:rsidP="00CF4FA0">
      <w:pPr>
        <w:tabs>
          <w:tab w:val="left" w:pos="231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226C">
        <w:rPr>
          <w:rFonts w:ascii="Times New Roman" w:hAnsi="Times New Roman" w:cs="Times New Roman"/>
          <w:sz w:val="28"/>
          <w:szCs w:val="28"/>
        </w:rPr>
        <w:t>КОНТРОЛЬНО-СЧЕТНЫЙ ОРГАН</w:t>
      </w:r>
    </w:p>
    <w:p w:rsidR="00CF4FA0" w:rsidRPr="0000226C" w:rsidRDefault="00CF4FA0" w:rsidP="00CF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226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F4FA0" w:rsidRPr="0000226C" w:rsidRDefault="00CF4FA0" w:rsidP="00CF4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22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ПОЛТАВСКИЙ МУНИЦИПАЛЬНЫЙ РАЙОН ОМСКОЙ ОБЛАСТИ</w:t>
      </w:r>
      <w:r w:rsidRPr="0000226C">
        <w:rPr>
          <w:rFonts w:ascii="Times New Roman" w:hAnsi="Times New Roman" w:cs="Times New Roman"/>
          <w:sz w:val="28"/>
          <w:szCs w:val="28"/>
        </w:rPr>
        <w:t>»</w:t>
      </w:r>
    </w:p>
    <w:p w:rsidR="00CF4FA0" w:rsidRDefault="00CF4FA0" w:rsidP="00CF4F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278CA" w:rsidRDefault="00CF4FA0" w:rsidP="002D17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D17E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</w:t>
      </w:r>
      <w:r w:rsidR="00130F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№ </w:t>
      </w:r>
      <w:r w:rsidR="000278C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</w:t>
      </w:r>
      <w:r w:rsidR="00B741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7</w:t>
      </w:r>
    </w:p>
    <w:p w:rsidR="00CF4FA0" w:rsidRPr="002D17E5" w:rsidRDefault="00CF4FA0" w:rsidP="002D17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7E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по результатам внешней проверки бюджетной отчётности </w:t>
      </w:r>
      <w:r w:rsidR="00EE1B8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Полтавского городского</w:t>
      </w:r>
      <w:r w:rsidRPr="002D17E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поселения Полтавского муниципального района</w:t>
      </w:r>
      <w:r w:rsidR="00BF1A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2D17E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 20</w:t>
      </w:r>
      <w:r w:rsidR="000278C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20</w:t>
      </w:r>
      <w:r w:rsidRPr="002D17E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год</w:t>
      </w:r>
    </w:p>
    <w:p w:rsidR="00CF4FA0" w:rsidRPr="00BD67A0" w:rsidRDefault="00CF4FA0" w:rsidP="00130F6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7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F4FA0" w:rsidRPr="00CF4FA0" w:rsidRDefault="000278CA" w:rsidP="00130F6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</w:t>
      </w:r>
      <w:r w:rsidR="00CF4FA0"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45E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апреля </w:t>
      </w:r>
      <w:r w:rsidR="00CF4FA0"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</w:t>
      </w:r>
      <w:r w:rsidR="00245E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DE1D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F4FA0"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</w:p>
    <w:p w:rsidR="00CF4FA0" w:rsidRPr="00BD67A0" w:rsidRDefault="00CF4FA0" w:rsidP="00CF4FA0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 w:rsidRPr="00BD67A0"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 </w:t>
      </w:r>
    </w:p>
    <w:p w:rsidR="00CF4FA0" w:rsidRPr="00CF4FA0" w:rsidRDefault="00CF4FA0" w:rsidP="00CF4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Основание для проведения: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статья 264.4 Бюджетного кодекса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Российской Федерации, статья 2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Положения «О бюджетном процессе в  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Полтавском городском 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поселении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утвержденного решением 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депутатов 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поселения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24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C33B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(далее- Положение о бюджетном процессе), статья 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Положения «О Контрольно-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счетном органе муниципального образования «Полтавский муниципальный район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утвержденного решением 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Совета  от 01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.201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 № 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пункт 1.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плана работы Контрольно-счетно</w:t>
      </w:r>
      <w:r w:rsidR="002C56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B25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органа муниципального образования на 202</w:t>
      </w:r>
      <w:r w:rsidR="000278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год.</w:t>
      </w:r>
    </w:p>
    <w:p w:rsidR="00CF4FA0" w:rsidRPr="00CF4FA0" w:rsidRDefault="00CF4FA0" w:rsidP="00CF4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Цель проведения внешней проверки: 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установление достоверности годовой отчетности, подтверждение соблюдения единого порядка составления и представления бюджетной отчетности, соответствия состава бюджетной отчетности и содержания форм отчетности нормам, утвержденным  приказом Министерства финансов Российской Федерации от 28.12.2010 № 191н « 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(далее- инструкция №191н).</w:t>
      </w:r>
    </w:p>
    <w:p w:rsidR="00CF4FA0" w:rsidRPr="00CF4FA0" w:rsidRDefault="00CF4FA0" w:rsidP="00CF4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Предмет проверки: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годовая бюджетная отчетность 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7A142F"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поселения Полтавского муниципального района</w:t>
      </w:r>
    </w:p>
    <w:p w:rsidR="00CF4FA0" w:rsidRPr="00CF4FA0" w:rsidRDefault="00CF4FA0" w:rsidP="00CF4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Проверяемый период: </w:t>
      </w:r>
      <w:r w:rsidR="007A14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 w:rsidR="000278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год.</w:t>
      </w:r>
    </w:p>
    <w:p w:rsidR="00CF4FA0" w:rsidRPr="00CF4FA0" w:rsidRDefault="00CF4FA0" w:rsidP="00CF4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Объект проверки: 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Полтавское городское</w:t>
      </w:r>
      <w:r w:rsidR="007A142F"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поселени</w:t>
      </w:r>
      <w:r w:rsidR="000645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7A142F"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Полтавского муниципального района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F4FA0" w:rsidRPr="00CF4FA0" w:rsidRDefault="00CF4FA0" w:rsidP="00CF4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Срок проведения проверки:</w:t>
      </w:r>
      <w:r w:rsidR="000278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16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7A14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</w:t>
      </w:r>
      <w:r w:rsidR="007A14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0278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г. по </w:t>
      </w:r>
      <w:r w:rsidR="000278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7A14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</w:t>
      </w:r>
      <w:r w:rsidR="007A14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0278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CF4F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</w:t>
      </w:r>
    </w:p>
    <w:p w:rsidR="00CF4FA0" w:rsidRPr="00CF4FA0" w:rsidRDefault="00CF4FA0" w:rsidP="00CF4F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611A05" w:rsidRPr="00CA0F96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CA0F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Общие положения</w:t>
      </w:r>
    </w:p>
    <w:p w:rsidR="003B14E2" w:rsidRPr="003A45E3" w:rsidRDefault="000E3DE4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Администрация 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7B096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поселения 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действует на основании Положения об Адми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истрации 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поселения и является исполнительно распорядительным органом му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иципального образования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уполномоченным на решение вопросов местного значения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 осуществления 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отдельных государственных полномочий, переданных органам местного самоуправления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федеральными законами и законами Омской области. 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Финансирование расходов на содержание администрации </w:t>
      </w:r>
      <w:r w:rsidR="003B14E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20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году осуществлялось за счет средств, предусмотренных в бюджете</w:t>
      </w:r>
      <w:r w:rsidR="003B14E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Решением </w:t>
      </w:r>
      <w:r w:rsidR="003B14E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Совета депутатов </w:t>
      </w:r>
      <w:r w:rsidR="00B62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3B14E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поселения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CA0F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от 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29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.201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</w:t>
      </w:r>
      <w:r w:rsidR="003B14E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№ 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61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«О бюджете </w:t>
      </w:r>
      <w:r w:rsidR="007853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3B14E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поселения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 20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и плановый период 20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 202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годов» (далее – решение о бюджете) администрация включена в перечень главных распорядителей средств бюджета в составе ведомственной структуры расходов и, соответственно и наделена бюджетными полномочиями главного распорядителя бюджетных средств (далее – ГРБС), определенными ст. 158 БК РФ, по коду ведомства 60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Также, администрация включена в перечень главных администраторов доходов бюджета в соответствии с приложением </w:t>
      </w:r>
      <w:r w:rsidR="003B14E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 решению о местном бюджете на 201</w:t>
      </w:r>
      <w:r w:rsidR="003B14E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и наделена бюджетными полномочиями главного администратора бюджетных средств, определенными ст. 160.1. БК РФ.</w:t>
      </w:r>
    </w:p>
    <w:p w:rsidR="00851BBF" w:rsidRPr="00130F69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 </w:t>
      </w:r>
      <w:r w:rsidR="00163132" w:rsidRPr="0013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УФНС России по Омской области </w:t>
      </w:r>
      <w:r w:rsidR="00EC2CED" w:rsidRPr="0013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представлена как главным администратором доходов бюджета</w:t>
      </w:r>
      <w:r w:rsidR="00163132" w:rsidRPr="0013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11A05" w:rsidRPr="003A45E3" w:rsidRDefault="00163132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 xml:space="preserve"> </w:t>
      </w:r>
      <w:r w:rsidR="00113A40" w:rsidRPr="003A45E3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 </w:t>
      </w:r>
      <w:r w:rsidR="00934939" w:rsidRPr="0013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Бюджетная отчетность </w:t>
      </w:r>
      <w:r w:rsidR="00934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Управления федеральной антимонопольной службы </w:t>
      </w:r>
      <w:r w:rsidR="00934939" w:rsidRPr="0013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Омской области представлена как главным администратором доходов бюджета.</w:t>
      </w:r>
    </w:p>
    <w:p w:rsidR="00611A05" w:rsidRPr="00CA0F96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CA0F9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Полнота и своевременность представления бюджетной отчетности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 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2.1. Годовая бюджетная отчетность представлена к проверке в Контрольно-счетн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ый орган муниципального образования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в срок, установленный </w:t>
      </w:r>
      <w:r w:rsidR="00B56846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стать</w:t>
      </w:r>
      <w:r w:rsidR="00CA0F9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ей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2</w:t>
      </w:r>
      <w:r w:rsidR="00113A4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7</w:t>
      </w:r>
      <w:r w:rsidR="00B56846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Положения о бюджетном процессе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2C4A24" w:rsidRDefault="00611A05" w:rsidP="002C4A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2.2. 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Бюджетная отчетность </w:t>
      </w:r>
      <w:r w:rsidR="00B0124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Администрации сельского поселения 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представлена на бумажном носителе. В соответствии с требованиями пункта 4 Инструкции № 191н, документы отчетности</w:t>
      </w:r>
      <w:r w:rsidR="00B0124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представленные Администрацией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пронумерованы, сброшюрованы, представлены с оглавлением.</w:t>
      </w:r>
    </w:p>
    <w:p w:rsidR="00B01243" w:rsidRDefault="00B01243" w:rsidP="002C4A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Документы УФНС </w:t>
      </w:r>
      <w:r w:rsidR="001E0D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представлены </w:t>
      </w:r>
      <w:r w:rsidR="00644D4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на проверку в КСО </w:t>
      </w:r>
      <w:r w:rsidR="001E0D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на бумажном носителе,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сброшюрованы.</w:t>
      </w:r>
    </w:p>
    <w:p w:rsidR="00934939" w:rsidRDefault="00934939" w:rsidP="00934939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 xml:space="preserve">Документы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Управления федеральной антимонопольной службы </w:t>
      </w:r>
      <w:r w:rsidRPr="0013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Омской области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представлены на проверку в КСО на бумажном носителе, 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пронумерованы, сброшюрованы, представлены с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сопроводительным письмом.</w:t>
      </w:r>
    </w:p>
    <w:p w:rsidR="001E0DC5" w:rsidRDefault="00611A05" w:rsidP="002C4A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2.3. </w:t>
      </w:r>
      <w:r w:rsidR="00644D4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соответствии с п.6 </w:t>
      </w:r>
      <w:r w:rsidR="00644D43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инструкции № 191н</w:t>
      </w:r>
      <w:r w:rsidR="00644D4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ф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ормы бюджетной отчетности </w:t>
      </w:r>
      <w:r w:rsidR="00B0124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Администрации</w:t>
      </w:r>
      <w:r w:rsidR="009349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</w:t>
      </w:r>
      <w:r w:rsidR="00934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Управления федеральной антимонопольной службы </w:t>
      </w:r>
      <w:r w:rsidR="00934939" w:rsidRPr="0013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Омской области</w:t>
      </w:r>
      <w:r w:rsidR="0093493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13A4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подписаны</w:t>
      </w:r>
      <w:r w:rsidR="00323F4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уполномоченными лицами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  <w:r w:rsidR="00B0124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2C4A24" w:rsidRPr="003A45E3" w:rsidRDefault="00B01243" w:rsidP="002C4A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Документы УФНС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="001E0D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представлены с доку</w:t>
      </w:r>
      <w:r w:rsidR="002D054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ментом подтверждающим электронную </w:t>
      </w:r>
      <w:r w:rsidR="001E0D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цифровую подпись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2C4A24" w:rsidRPr="003A45E3" w:rsidRDefault="00AB34AE" w:rsidP="002C4A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2.4. 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соответствии с п.9 инструкции № 191н бюджетная отчетность составлена нарастающим итогом с начала года в рублях с точностью до второго десятичного знака после запятой.</w:t>
      </w:r>
    </w:p>
    <w:p w:rsidR="002C4A24" w:rsidRDefault="00AB34AE" w:rsidP="002C4A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2.5. </w:t>
      </w:r>
      <w:r w:rsidR="007171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</w:t>
      </w:r>
      <w:r w:rsidR="00EA6C1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юджетная отчетность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 20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20 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</w:t>
      </w:r>
      <w:r w:rsidR="007B09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соответствует перечню форм отчётов, установленных пунктом 11.1</w:t>
      </w:r>
      <w:r w:rsidR="007B09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</w:t>
      </w:r>
      <w:r w:rsidR="001E0D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7B09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11.2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Инструкцией № 191н, форм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ы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не имеющи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числовых значений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 представлены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 составе годовой отчетности, а информация по формам не имеющих числовых значений </w:t>
      </w:r>
      <w:r w:rsidR="00644D4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 показателей раскрыта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 раздел 5 «Прочие вопросы деятельности субъекта бюджетной отчетности» текстовой части Пояснительной записки (ф.0503160).</w:t>
      </w:r>
    </w:p>
    <w:p w:rsidR="002C4A24" w:rsidRPr="003A45E3" w:rsidRDefault="00AB34AE" w:rsidP="002C4A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2.</w:t>
      </w:r>
      <w:r w:rsidR="001E0D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 w:rsidR="002C4A2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Междокументальной и внутридокументальной проверкой контрольных соотношений показателей бюджетной отчетности, проведенной в соответствии с Инструкцией №191н, расхождений не установлено.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 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1238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Анализ основных показателей годовой отчетности</w:t>
      </w:r>
      <w:r w:rsidR="00BA7F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Pr="003A45E3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 </w:t>
      </w:r>
    </w:p>
    <w:p w:rsidR="00611A05" w:rsidRPr="00BA7F48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BA7F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3.1 Анализ результатов деятельности</w:t>
      </w:r>
    </w:p>
    <w:p w:rsidR="00AB34AE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Перед составлением годовой бюджетной отчетности, в соответствии с требованиями п.7 Инструкции №191н, в администрации проведена инвентаризация активов и обязательств</w:t>
      </w:r>
      <w:r w:rsidR="00AB34AE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Инвентаризация активов и обязательств, проводилась в целях составления годовой бюджетной отчетности в порядке, установленном учетной политикой администрации. В ходе инвентаризации расхождений с данными, отраженными в балансе и данными главной книги не установлено, что имеет место отражению в разделе 5 «Прочие вопросы деятельности субъекта бюджетной отчетности» текстовой части Пояснительной записки (ф. 0503160). 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отчёте о финансовых результатах деятельности (ф. 0503121) представлены данные о финансовых результатах деятельности </w:t>
      </w:r>
      <w:r w:rsidR="00AB34AE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 исполнении бюджета за 20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в разрезе кодов классификации операций сектора государственного управления по бюджетной деятельности.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При проверке контрольного соотношения между показателями форм «Отчета о финансовых результатах деятельности» (ф.0503121) и данными баланса (ф.05031</w:t>
      </w:r>
      <w:r w:rsidR="00B611F3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0) и приложения о движении нефинансовых активов (ф.503168) - расхождений не установлено.</w:t>
      </w:r>
    </w:p>
    <w:p w:rsidR="00611A05" w:rsidRPr="00851BBF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851BB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3.2. Администрирование доходов</w:t>
      </w:r>
    </w:p>
    <w:p w:rsidR="00611A05" w:rsidRPr="003A45E3" w:rsidRDefault="00851BBF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Доходы бюджета, согласно отчетов главных администраторов дохода 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об исполнении бюджета (ф. 0503127) </w:t>
      </w:r>
      <w:r w:rsidR="001238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исполнены в сумме 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77 899 780,68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 или на 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97,99</w:t>
      </w:r>
      <w:r w:rsidR="00611C1B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%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от утвержденных бюджетных назначений, в последней редакции.</w:t>
      </w:r>
    </w:p>
    <w:p w:rsidR="00611A05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Согласно дан</w:t>
      </w:r>
      <w:r w:rsidR="001238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ных формы 05031</w:t>
      </w:r>
      <w:r w:rsidR="004530C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17</w:t>
      </w:r>
      <w:r w:rsidR="001238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общая сумма 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не </w:t>
      </w:r>
      <w:r w:rsidR="00EB2C4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вы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полненных доходов </w:t>
      </w:r>
      <w:r w:rsidR="004530C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бюджета </w:t>
      </w:r>
      <w:r w:rsidR="007853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4530C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поселения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за 20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составила 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="00E23A5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 598 514,04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</w:t>
      </w:r>
      <w:r w:rsidR="001238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по </w:t>
      </w:r>
      <w:r w:rsidR="001E0D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данным (ф.0503164) </w:t>
      </w:r>
      <w:r w:rsidR="001238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причин</w:t>
      </w:r>
      <w:r w:rsidR="001E0D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а </w:t>
      </w:r>
      <w:r w:rsidR="00AF6E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–</w:t>
      </w:r>
      <w:r w:rsidR="001238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поступление средств от Министерства строительства в объеме фактической потребности</w:t>
      </w:r>
      <w:r w:rsidR="001238B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174865" w:rsidRPr="003A45E3" w:rsidRDefault="0017486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 проверке соответствия показателей сводной годовой бюджетной отчетности расхождений не установлено</w:t>
      </w:r>
    </w:p>
    <w:p w:rsidR="00611A05" w:rsidRPr="003A45E3" w:rsidRDefault="001E0DC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тверждённые бюджетные назначения гр.3 сроки 010 «Доходы бюджета, всего» ф. 0503164 соответствуют плановым показателям, утвержд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енным решением от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30</w:t>
      </w:r>
      <w:r w:rsidR="00611C1B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.12.20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№ 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7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0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 конец финансового года с учетом изменений на отчетную дату</w:t>
      </w:r>
      <w:r w:rsidR="00611C1B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 данным Сводной б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юджетной росписи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611A05" w:rsidRPr="00846BF6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846B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3.3. Исполнение расходов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Решением </w:t>
      </w:r>
      <w:r w:rsidR="00EF1AF7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Совета депутатов </w:t>
      </w:r>
      <w:r w:rsidR="007853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поселения 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29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.1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.201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№ 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«О бюджете </w:t>
      </w:r>
      <w:r w:rsidR="007853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78539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EF1AF7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поселения  на 20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и плановый период 20</w:t>
      </w:r>
      <w:r w:rsidR="00EF1AF7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 202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годов» в первоначальной редакции администрации на 20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утверждены бюджетные назначения по расходам в размере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23 969 606,37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процессе исполнения бюджета первоначальные бюджетные назначения по расходам были увеличены на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234,22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% и согласно Отчету об исполнении бюджета главного распорядителя, распорядителя, получателя средств бюджета, главного администратора, администратора источников финансирования дефицитов бюджета, главного администратора, администратора доходов бюджета (ф. 0503127) и Сведениям об исполнении бюджета (ф. 0503164) составили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80 112 130,43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Показатели графы 4 «Утвержденные бюджетные назначения», графы 5 «Лимиты бюджетных обязательств» по разделу «Расходы бюджета» Отчета (ф.0503127) соответствуют показателям сводной бюджетной росписи местного бюджета на 20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год.</w:t>
      </w:r>
    </w:p>
    <w:p w:rsidR="00611A05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Кассовое исполнение расходов за 20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составило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78 196 659,65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 или </w:t>
      </w:r>
      <w:r w:rsidR="00CA5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97,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% от уточненных бюджетных назначений. Неисполненные расходы администрации за 20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составили </w:t>
      </w:r>
      <w:r w:rsidR="00AF6E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 915 470,78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рублей.</w:t>
      </w:r>
    </w:p>
    <w:p w:rsidR="001E0DC5" w:rsidRPr="003A45E3" w:rsidRDefault="001E0DC5" w:rsidP="001E0DC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Расходование средств осуществлялось в пределах лимитов, утвержденных бюджетной росписью.</w:t>
      </w:r>
    </w:p>
    <w:p w:rsidR="001E0DC5" w:rsidRPr="003A45E3" w:rsidRDefault="001E0DC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611A05" w:rsidRPr="00846BF6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846B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3.4. Анализ показателей финансовой отчётности</w:t>
      </w:r>
    </w:p>
    <w:p w:rsidR="00611A05" w:rsidRPr="003A45E3" w:rsidRDefault="00B611F3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Баланс исполнения бюджета</w:t>
      </w:r>
      <w:r w:rsidR="00846BF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(ф.05031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0) </w:t>
      </w:r>
      <w:r w:rsidR="00535C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отражает данные о 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535C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стоимости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актив</w:t>
      </w:r>
      <w:r w:rsidR="00535C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ов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обязательств и финансовом результате в части бюджетной деятельности. Показатели графы баланса «на конец отчетного периода» указаны с учетом проведенных при завершении финансового года заключительных оборотов по счетам бюджетного учета.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</w:t>
      </w:r>
      <w:r w:rsidR="00B611F3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роверка показателей формы 050312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0 показала, что все данные этой формы соответствуют показателям следующих форм отчётности: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отчёту о финансовых результатах деятельности (ф.0503121);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сведениям о движении нефинансовых активов (ф. 0503168);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сведениям по дебиторской и кредиторской задолженности (ф. 0503169);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Суммы начальных остатков по всем статьям баланса </w:t>
      </w:r>
      <w:r w:rsidR="00B611F3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(ф. 050312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0) подтверждаются данными бюджетной отчетности за предыдущий год.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Движение нефинансовых активов отражено в полном объеме, что соответствует показателям бюджетной отчетности ф. 0503168 «Сведения о движении нефинансовых активов».</w:t>
      </w:r>
    </w:p>
    <w:p w:rsidR="00611A05" w:rsidRPr="00846BF6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846B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3.5. Дебиторская и кредиторская задолженность</w:t>
      </w:r>
    </w:p>
    <w:p w:rsidR="00BD1183" w:rsidRPr="003A45E3" w:rsidRDefault="00611A05" w:rsidP="00BD1183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 балансу (ф.05031</w:t>
      </w:r>
      <w:r w:rsidR="00B611F3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0) и согласно сведениям о дебиторской и кредиторской задолженности</w:t>
      </w:r>
      <w:r w:rsidR="00846BF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главных администраторов доходов бюджета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(ф. 0503169) по состоянию на 01.01.20</w:t>
      </w:r>
      <w:r w:rsidR="007F65B6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числится дебиторская задолженность в сумме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19 708 026,42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</w:t>
      </w:r>
      <w:r w:rsidR="00BD11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: </w:t>
      </w:r>
      <w:r w:rsidR="00BD1183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текущая дебиторская задолженность составила –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6 386 930,81</w:t>
      </w:r>
      <w:r w:rsidR="00BD11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рублей, долгосрочная 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8 440 792,00</w:t>
      </w:r>
      <w:r w:rsidR="00BD11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рублей, просроченная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4 880 303,61</w:t>
      </w:r>
      <w:r w:rsidR="00BD11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рублей.</w:t>
      </w:r>
    </w:p>
    <w:p w:rsidR="0075750E" w:rsidRDefault="004317AD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 счету 205 «Расчеты по доходам» сумма задолженности 19 624 347,46 рублей ,  п</w:t>
      </w:r>
      <w:r w:rsidR="00D961C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 данным текстовой части пояснительной записки (ф.0503160) з</w:t>
      </w:r>
      <w:r w:rsidR="00DD3C5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адолженность сложилась по</w:t>
      </w:r>
      <w:r w:rsidR="00946D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ООО «ТЕПЛОВИК» за аренду недвижимого имущества</w:t>
      </w:r>
      <w:r w:rsidR="00DD3C5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BE3D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5 558 839,23</w:t>
      </w:r>
      <w:r w:rsidR="00BE3D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</w:t>
      </w:r>
      <w:r w:rsidR="007575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</w:t>
      </w:r>
      <w:r w:rsidR="00AF6E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том числе </w:t>
      </w:r>
      <w:r w:rsidR="00946D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</w:t>
      </w:r>
      <w:r w:rsidR="007575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сроч</w:t>
      </w:r>
      <w:r w:rsidR="00946D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ен</w:t>
      </w:r>
      <w:r w:rsidR="007575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ная </w:t>
      </w:r>
      <w:r w:rsidR="000169C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4 447 567,36</w:t>
      </w:r>
      <w:r w:rsidR="007575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рублей)</w:t>
      </w:r>
      <w:r w:rsidR="00BE3D15" w:rsidRPr="00BE3D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сумма безвозмездных поступлений в местный бюджет </w:t>
      </w:r>
      <w:r w:rsidR="00F3162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202</w:t>
      </w:r>
      <w:r w:rsidR="009A3B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="00F3162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и </w:t>
      </w:r>
      <w:r w:rsidR="00BE3D15" w:rsidRPr="00BE3D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плановый  период 202</w:t>
      </w:r>
      <w:r w:rsidR="009A3B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BE3D15" w:rsidRPr="00BE3D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 202</w:t>
      </w:r>
      <w:r w:rsidR="009A3B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BE3D15" w:rsidRPr="00BE3D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годов (дотация на выравнивание бюджетной обеспеченности и субвенции на ведение воинского учета</w:t>
      </w:r>
      <w:r w:rsidR="00BE3D1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 </w:t>
      </w:r>
      <w:r w:rsidR="009A3B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13 551 925</w:t>
      </w:r>
      <w:r w:rsidR="00946D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,00</w:t>
      </w:r>
      <w:r w:rsidR="00F3162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</w:t>
      </w:r>
      <w:r w:rsidR="007575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</w:t>
      </w:r>
      <w:r w:rsidR="006C0E3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том числе </w:t>
      </w:r>
      <w:r w:rsidR="007575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долгосрочная в сумме </w:t>
      </w:r>
      <w:r w:rsidR="00946D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</w:t>
      </w:r>
      <w:r w:rsidR="009A3B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 440 792</w:t>
      </w:r>
      <w:r w:rsidR="00946D8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,00</w:t>
      </w:r>
      <w:r w:rsidR="007575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рублей).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Просроченная дебиторская задолженность в сумме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432 736,25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 сформировалась по доходам администрируемыми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ФНС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(налог на имущество физических лиц в сумме 255 293,74 рублей (59,0%), земельный налог 177 442,51 рублей (41,00%),  5368,50 рублей задолженность по доходам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(администратор налоговая)</w:t>
      </w:r>
      <w:r w:rsidR="000D00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текущая задолженность в сумме 80 846,98 рублей  -  за аренду земельных участков  физическими лицами.</w:t>
      </w:r>
    </w:p>
    <w:p w:rsidR="000D00DE" w:rsidRDefault="004317AD" w:rsidP="000F5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 счету 206 «Расчеты по выданным авансам» в сумме 50 571,96 рублей</w:t>
      </w:r>
      <w:r w:rsidR="000D00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:</w:t>
      </w:r>
      <w:r w:rsidR="000D00DE" w:rsidRPr="000D00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0D00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4 744,72 рублей – заработная плата сотруднику, 13 334,86 рублей - ПАО «Ростелеком» за услуги связи 1 321,36 рублей и 12 013,50 УФПС Омской области –</w:t>
      </w:r>
      <w:r w:rsidR="00F966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0D00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филиал ФГУП «Почта России» услуги почтовой связи, 2</w:t>
      </w:r>
      <w:r w:rsidR="004348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 </w:t>
      </w:r>
      <w:r w:rsidR="000D00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422</w:t>
      </w:r>
      <w:r w:rsidR="004348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,00</w:t>
      </w:r>
      <w:r w:rsidR="00F966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0D00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рублей- ОЭК за эл</w:t>
      </w:r>
      <w:r w:rsidR="004348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  <w:r w:rsidR="000D00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энергию, </w:t>
      </w:r>
      <w:r w:rsidR="004348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1 955,88 рублей – ООО «Мерк» услуги по обезвреживанию люминисцентных ламп 1 368,00 рублей и 587,88 рублей УФПС Омской области по подписке</w:t>
      </w:r>
      <w:r w:rsidR="000F5A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4348B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 поставке периодических печатных изданий газета «Заря»; 28 114,25 рублей ООО «Гермес» за ГСМ.</w:t>
      </w:r>
    </w:p>
    <w:p w:rsidR="000F5A93" w:rsidRDefault="004348B4" w:rsidP="000F5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 счету 208  «Расчету с подотчетными лицами» </w:t>
      </w:r>
      <w:r w:rsidR="000F5A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28 400,00 рублей .По счету 303 задолженность от переплаты НДФЛ.</w:t>
      </w:r>
    </w:p>
    <w:p w:rsidR="000F5A93" w:rsidRDefault="000F5A93" w:rsidP="000F5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A0684" w:rsidRDefault="005D5769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Кредиторская задолженность администрации в соответствии с </w:t>
      </w:r>
      <w:r w:rsidR="00110F69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</w:t>
      </w:r>
      <w:r w:rsidR="00110F69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0503169</w:t>
      </w:r>
      <w:r w:rsidR="00110F69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 01.01.20</w:t>
      </w:r>
      <w:r w:rsidR="000F5A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21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составила 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625 180,09</w:t>
      </w:r>
      <w:r w:rsidR="00611A05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рублей. 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Кредиторская задолженность образовалась:</w:t>
      </w:r>
    </w:p>
    <w:p w:rsidR="00E526DD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 </w:t>
      </w:r>
      <w:r w:rsidR="00E526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доходы администрируемые УФНС по налогу на имущество и земельному налогу в сумме 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518 389,84</w:t>
      </w:r>
      <w:r w:rsidR="00E526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рублей, </w:t>
      </w:r>
    </w:p>
    <w:p w:rsidR="00DC2DAB" w:rsidRDefault="00DC2DAB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-аренда земельных участков физических лиц-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1 023,07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</w:t>
      </w:r>
    </w:p>
    <w:p w:rsidR="00E526DD" w:rsidRDefault="00E526DD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-</w:t>
      </w:r>
      <w:r w:rsidRPr="00E526D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связи с поступлением расчетных документов после отчетной даты </w:t>
      </w:r>
    </w:p>
    <w:p w:rsidR="00064526" w:rsidRDefault="00E526DD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перед 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ИП Ворстер за ГСМ 22 439,50 рублей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, ОАО «ОЭК» за электроэнергию -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83 327,68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</w:t>
      </w:r>
      <w:r w:rsidR="006C0E3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  <w:r w:rsidR="0006452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Согласно информации, представленной в разделе 4 Пояснительной записки (ф.0503160) и сведениям о дебиторской и кредиторской задолженности (ф. 0503169), вся задолженность носит текущий характер, просроченн</w:t>
      </w:r>
      <w:r w:rsidR="009360B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ой кредиторской задолженности н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ет.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Данные дебиторской и кредиторской задолженности, отраженные в ф. 0503169 соответствуют показателям баланса (ф. 05031</w:t>
      </w:r>
      <w:r w:rsidR="007A0684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0) на конец отчетного периода и в полном объеме отражены в отчете о финансовых результатах деятельности ф. 0503121.</w:t>
      </w:r>
    </w:p>
    <w:p w:rsidR="00611A05" w:rsidRPr="004F67CB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 </w:t>
      </w:r>
      <w:r w:rsidRPr="004F67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Выводы</w:t>
      </w: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 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Уточненный план по доходам бюджета</w:t>
      </w:r>
      <w:r w:rsidR="006159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1808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Полтавского городского</w:t>
      </w:r>
      <w:r w:rsidR="006159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поселения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выполнен на </w:t>
      </w:r>
      <w:r w:rsidR="00DC2DA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97,9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%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 составило в абсолютных величинах 77 899 780,68 рублей</w:t>
      </w:r>
      <w:r w:rsidR="006159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</w:p>
    <w:p w:rsidR="00611A05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Кассовое исполнение расходов за 20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составило 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78 196 659,65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 или </w:t>
      </w:r>
      <w:r w:rsidR="00DC2DA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97,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% от уточненных бюджетных назначений. Неисполненн</w:t>
      </w:r>
      <w:r w:rsidR="00362042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ые расходы за 20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20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 составили </w:t>
      </w:r>
      <w:r w:rsidR="00DC2DA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 915 470,78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рублей.</w:t>
      </w:r>
    </w:p>
    <w:p w:rsidR="00F62619" w:rsidRPr="003A45E3" w:rsidRDefault="00F62619" w:rsidP="00F62619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Расходование средств осуществлялось в пределах лимитов, утвержденных бюджетной росписью.</w:t>
      </w:r>
    </w:p>
    <w:p w:rsidR="00F62619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Согласно сведениям </w:t>
      </w:r>
      <w:r w:rsidR="006159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</w:t>
      </w:r>
      <w:r w:rsidR="006159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0503169</w:t>
      </w:r>
      <w:r w:rsidR="006159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)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кредиторская задолженность на 01.01.20</w:t>
      </w:r>
      <w:r w:rsidR="001254B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составила 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625 180,09</w:t>
      </w:r>
      <w:r w:rsidR="009C0770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рублей. Вся задолженность носит текущий характер, просроченной кредиторской задолженности нет.</w:t>
      </w:r>
      <w:r w:rsidR="006159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611A05" w:rsidRPr="003A45E3" w:rsidRDefault="0061597E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 состоянию 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01.01.2021</w:t>
      </w:r>
      <w:r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числится дебиторская задолженность в сумме 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19 708 026,42</w:t>
      </w:r>
      <w:r w:rsidR="009C0770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рублей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: </w:t>
      </w:r>
      <w:r w:rsidR="009C0770" w:rsidRPr="003A45E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текущая дебиторская задолженность составила – 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6 386 930,81 рублей, долгосрочная  8 440 792,00 рублей, просроченная 4 880 303,61 рублей.</w:t>
      </w:r>
    </w:p>
    <w:p w:rsidR="00BC223C" w:rsidRPr="00BC223C" w:rsidRDefault="00BC223C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BC223C">
        <w:rPr>
          <w:rFonts w:ascii="Times New Roman" w:hAnsi="Times New Roman" w:cs="Times New Roman"/>
          <w:sz w:val="28"/>
          <w:szCs w:val="28"/>
        </w:rPr>
        <w:t>Бюджетная отчетность за 20</w:t>
      </w:r>
      <w:r w:rsidR="009C0770">
        <w:rPr>
          <w:rFonts w:ascii="Times New Roman" w:hAnsi="Times New Roman" w:cs="Times New Roman"/>
          <w:sz w:val="28"/>
          <w:szCs w:val="28"/>
        </w:rPr>
        <w:t>20</w:t>
      </w:r>
      <w:r w:rsidRPr="00BC223C">
        <w:rPr>
          <w:rFonts w:ascii="Times New Roman" w:hAnsi="Times New Roman" w:cs="Times New Roman"/>
          <w:sz w:val="28"/>
          <w:szCs w:val="28"/>
        </w:rPr>
        <w:t xml:space="preserve"> год представлена в срок, достоверна, соответствует структуре и бюджетной классификации, которые применялись при утверждении решения </w:t>
      </w:r>
      <w:r w:rsidRPr="00BC223C">
        <w:rPr>
          <w:rFonts w:ascii="Times New Roman" w:hAnsi="Times New Roman" w:cs="Times New Roman"/>
          <w:bCs/>
          <w:sz w:val="28"/>
          <w:szCs w:val="28"/>
        </w:rPr>
        <w:t>о местном бюджете.</w:t>
      </w:r>
    </w:p>
    <w:p w:rsidR="001D4F0F" w:rsidRDefault="001D4F0F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</w:p>
    <w:p w:rsidR="001D4F0F" w:rsidRDefault="001D4F0F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</w:p>
    <w:p w:rsidR="001D4F0F" w:rsidRDefault="001D4F0F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</w:p>
    <w:p w:rsidR="001D4F0F" w:rsidRDefault="001D4F0F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</w:p>
    <w:p w:rsidR="00611A05" w:rsidRPr="003A45E3" w:rsidRDefault="00611A05" w:rsidP="00611A05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3A45E3"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  <w:t> </w:t>
      </w:r>
    </w:p>
    <w:p w:rsidR="00541F24" w:rsidRDefault="00541F24" w:rsidP="00541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Председатель контрольно-счетного органа </w:t>
      </w:r>
    </w:p>
    <w:p w:rsidR="00541F24" w:rsidRDefault="00541F24" w:rsidP="00541F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муниципального образования                                                       Е.В.Галаган</w:t>
      </w:r>
    </w:p>
    <w:p w:rsidR="00541F24" w:rsidRDefault="00541F24" w:rsidP="00541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41F24" w:rsidRDefault="00541F24" w:rsidP="00541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41F24" w:rsidRDefault="00541F24" w:rsidP="00541F24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Заключение получил(а)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</w:p>
    <w:p w:rsidR="00541F24" w:rsidRDefault="00541F24" w:rsidP="00541F24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41F24" w:rsidRDefault="00541F24" w:rsidP="00541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41F24" w:rsidRDefault="00541F24" w:rsidP="00541F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_________________      «__»_________202</w:t>
      </w:r>
      <w:r w:rsidR="009C077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  ___________  ____________</w:t>
      </w:r>
    </w:p>
    <w:p w:rsidR="00541F24" w:rsidRDefault="00541F24" w:rsidP="00541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>должность                                                    дата                                   подпись                 ФИО</w:t>
      </w:r>
    </w:p>
    <w:p w:rsidR="00541F24" w:rsidRDefault="00541F24" w:rsidP="00541F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B7469C" w:rsidRPr="003A45E3" w:rsidRDefault="00B7469C" w:rsidP="00541F24">
      <w:pPr>
        <w:shd w:val="clear" w:color="auto" w:fill="FFFFFF"/>
        <w:spacing w:after="173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sectPr w:rsidR="00B7469C" w:rsidRPr="003A45E3" w:rsidSect="007527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860" w:rsidRDefault="00242860" w:rsidP="005F5770">
      <w:pPr>
        <w:spacing w:after="0" w:line="240" w:lineRule="auto"/>
      </w:pPr>
      <w:r>
        <w:separator/>
      </w:r>
    </w:p>
  </w:endnote>
  <w:endnote w:type="continuationSeparator" w:id="1">
    <w:p w:rsidR="00242860" w:rsidRDefault="00242860" w:rsidP="005F5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B4" w:rsidRDefault="004348B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B4" w:rsidRDefault="004348B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B4" w:rsidRDefault="004348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860" w:rsidRDefault="00242860" w:rsidP="005F5770">
      <w:pPr>
        <w:spacing w:after="0" w:line="240" w:lineRule="auto"/>
      </w:pPr>
      <w:r>
        <w:separator/>
      </w:r>
    </w:p>
  </w:footnote>
  <w:footnote w:type="continuationSeparator" w:id="1">
    <w:p w:rsidR="00242860" w:rsidRDefault="00242860" w:rsidP="005F5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B4" w:rsidRDefault="004348B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5360"/>
      <w:docPartObj>
        <w:docPartGallery w:val="Page Numbers (Top of Page)"/>
        <w:docPartUnique/>
      </w:docPartObj>
    </w:sdtPr>
    <w:sdtContent>
      <w:p w:rsidR="004348B4" w:rsidRDefault="00F344EF">
        <w:pPr>
          <w:pStyle w:val="a7"/>
          <w:jc w:val="center"/>
        </w:pPr>
        <w:fldSimple w:instr=" PAGE   \* MERGEFORMAT ">
          <w:r w:rsidR="00B74197">
            <w:rPr>
              <w:noProof/>
            </w:rPr>
            <w:t>7</w:t>
          </w:r>
        </w:fldSimple>
      </w:p>
    </w:sdtContent>
  </w:sdt>
  <w:p w:rsidR="004348B4" w:rsidRDefault="004348B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B4" w:rsidRDefault="004348B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24B8D"/>
    <w:multiLevelType w:val="multilevel"/>
    <w:tmpl w:val="F482E7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FA0"/>
    <w:rsid w:val="000169CD"/>
    <w:rsid w:val="00016D6C"/>
    <w:rsid w:val="000278CA"/>
    <w:rsid w:val="00041857"/>
    <w:rsid w:val="00064526"/>
    <w:rsid w:val="00084A0C"/>
    <w:rsid w:val="000C6D03"/>
    <w:rsid w:val="000D00DE"/>
    <w:rsid w:val="000E3DE4"/>
    <w:rsid w:val="000F5A93"/>
    <w:rsid w:val="00110F69"/>
    <w:rsid w:val="00113A40"/>
    <w:rsid w:val="001148E7"/>
    <w:rsid w:val="001238B3"/>
    <w:rsid w:val="001254B7"/>
    <w:rsid w:val="00130F69"/>
    <w:rsid w:val="00163132"/>
    <w:rsid w:val="00174865"/>
    <w:rsid w:val="00180847"/>
    <w:rsid w:val="001917B2"/>
    <w:rsid w:val="001D4F0F"/>
    <w:rsid w:val="001D607F"/>
    <w:rsid w:val="001E0DC5"/>
    <w:rsid w:val="00234C7E"/>
    <w:rsid w:val="00242860"/>
    <w:rsid w:val="00245C3E"/>
    <w:rsid w:val="00245E92"/>
    <w:rsid w:val="002C4A24"/>
    <w:rsid w:val="002C56A4"/>
    <w:rsid w:val="002D0546"/>
    <w:rsid w:val="002D17E5"/>
    <w:rsid w:val="002D555A"/>
    <w:rsid w:val="00320AFA"/>
    <w:rsid w:val="00323F4E"/>
    <w:rsid w:val="00343357"/>
    <w:rsid w:val="00362042"/>
    <w:rsid w:val="00365E93"/>
    <w:rsid w:val="003A45E3"/>
    <w:rsid w:val="003B14E2"/>
    <w:rsid w:val="00426417"/>
    <w:rsid w:val="004317AD"/>
    <w:rsid w:val="004348B4"/>
    <w:rsid w:val="00446B85"/>
    <w:rsid w:val="004530C0"/>
    <w:rsid w:val="00456D65"/>
    <w:rsid w:val="004653FB"/>
    <w:rsid w:val="004710FE"/>
    <w:rsid w:val="004D0CB7"/>
    <w:rsid w:val="004D6A51"/>
    <w:rsid w:val="004F67CB"/>
    <w:rsid w:val="005154C3"/>
    <w:rsid w:val="00535CB4"/>
    <w:rsid w:val="00541F24"/>
    <w:rsid w:val="00591C10"/>
    <w:rsid w:val="005C69F6"/>
    <w:rsid w:val="005D5769"/>
    <w:rsid w:val="005F5770"/>
    <w:rsid w:val="005F7527"/>
    <w:rsid w:val="00611A05"/>
    <w:rsid w:val="00611C1B"/>
    <w:rsid w:val="0061597E"/>
    <w:rsid w:val="00633FFD"/>
    <w:rsid w:val="00644D43"/>
    <w:rsid w:val="00693AA3"/>
    <w:rsid w:val="006A7EBC"/>
    <w:rsid w:val="006B269F"/>
    <w:rsid w:val="006B6563"/>
    <w:rsid w:val="006C08A7"/>
    <w:rsid w:val="006C0E38"/>
    <w:rsid w:val="006D2D1A"/>
    <w:rsid w:val="00717180"/>
    <w:rsid w:val="0072157E"/>
    <w:rsid w:val="00721DDC"/>
    <w:rsid w:val="00747F7D"/>
    <w:rsid w:val="007527E1"/>
    <w:rsid w:val="0075750E"/>
    <w:rsid w:val="00785394"/>
    <w:rsid w:val="007A0684"/>
    <w:rsid w:val="007A142F"/>
    <w:rsid w:val="007B0962"/>
    <w:rsid w:val="007C3366"/>
    <w:rsid w:val="007F65B6"/>
    <w:rsid w:val="00846BF6"/>
    <w:rsid w:val="00851BBF"/>
    <w:rsid w:val="00863857"/>
    <w:rsid w:val="00894C07"/>
    <w:rsid w:val="008B37EC"/>
    <w:rsid w:val="008D1D65"/>
    <w:rsid w:val="009215EE"/>
    <w:rsid w:val="00934939"/>
    <w:rsid w:val="009360BE"/>
    <w:rsid w:val="00946D85"/>
    <w:rsid w:val="00953762"/>
    <w:rsid w:val="009A3BBC"/>
    <w:rsid w:val="009C0770"/>
    <w:rsid w:val="009D29DB"/>
    <w:rsid w:val="009E6A94"/>
    <w:rsid w:val="009E7FC1"/>
    <w:rsid w:val="00A241C5"/>
    <w:rsid w:val="00AB25A2"/>
    <w:rsid w:val="00AB34AE"/>
    <w:rsid w:val="00AD3B65"/>
    <w:rsid w:val="00AF5D69"/>
    <w:rsid w:val="00AF6E68"/>
    <w:rsid w:val="00B01243"/>
    <w:rsid w:val="00B225CE"/>
    <w:rsid w:val="00B23033"/>
    <w:rsid w:val="00B56846"/>
    <w:rsid w:val="00B611F3"/>
    <w:rsid w:val="00B62DC4"/>
    <w:rsid w:val="00B74197"/>
    <w:rsid w:val="00B7469C"/>
    <w:rsid w:val="00B90354"/>
    <w:rsid w:val="00BA5EDC"/>
    <w:rsid w:val="00BA7F48"/>
    <w:rsid w:val="00BC223C"/>
    <w:rsid w:val="00BD1183"/>
    <w:rsid w:val="00BE3D15"/>
    <w:rsid w:val="00BF1A45"/>
    <w:rsid w:val="00C23141"/>
    <w:rsid w:val="00C32BA3"/>
    <w:rsid w:val="00C33B73"/>
    <w:rsid w:val="00CA0F96"/>
    <w:rsid w:val="00CA5E5F"/>
    <w:rsid w:val="00CC1DDC"/>
    <w:rsid w:val="00CF4FA0"/>
    <w:rsid w:val="00D03B26"/>
    <w:rsid w:val="00D27A2A"/>
    <w:rsid w:val="00D7623F"/>
    <w:rsid w:val="00D772FA"/>
    <w:rsid w:val="00D961CF"/>
    <w:rsid w:val="00DB2AA3"/>
    <w:rsid w:val="00DC18D9"/>
    <w:rsid w:val="00DC2DAB"/>
    <w:rsid w:val="00DC31A4"/>
    <w:rsid w:val="00DD3C51"/>
    <w:rsid w:val="00DE1DFB"/>
    <w:rsid w:val="00DE7A59"/>
    <w:rsid w:val="00E17AFF"/>
    <w:rsid w:val="00E23A5A"/>
    <w:rsid w:val="00E50638"/>
    <w:rsid w:val="00E526DD"/>
    <w:rsid w:val="00E75FE7"/>
    <w:rsid w:val="00EA6C14"/>
    <w:rsid w:val="00EB2C48"/>
    <w:rsid w:val="00EB46E8"/>
    <w:rsid w:val="00EC2CED"/>
    <w:rsid w:val="00ED14C8"/>
    <w:rsid w:val="00ED4084"/>
    <w:rsid w:val="00EE117C"/>
    <w:rsid w:val="00EE1B87"/>
    <w:rsid w:val="00EE5512"/>
    <w:rsid w:val="00EF1AF7"/>
    <w:rsid w:val="00EF7C7D"/>
    <w:rsid w:val="00EF7F55"/>
    <w:rsid w:val="00F00284"/>
    <w:rsid w:val="00F248B7"/>
    <w:rsid w:val="00F31625"/>
    <w:rsid w:val="00F344EF"/>
    <w:rsid w:val="00F46B8B"/>
    <w:rsid w:val="00F62619"/>
    <w:rsid w:val="00F6409F"/>
    <w:rsid w:val="00F9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F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154C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54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6">
    <w:name w:val="Hyperlink"/>
    <w:rsid w:val="005154C3"/>
    <w:rPr>
      <w:color w:val="0000FF"/>
      <w:u w:val="single"/>
    </w:rPr>
  </w:style>
  <w:style w:type="character" w:customStyle="1" w:styleId="blk">
    <w:name w:val="blk"/>
    <w:basedOn w:val="a0"/>
    <w:rsid w:val="00DE7A59"/>
  </w:style>
  <w:style w:type="paragraph" w:customStyle="1" w:styleId="Default">
    <w:name w:val="Default"/>
    <w:rsid w:val="00F46B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F5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5770"/>
  </w:style>
  <w:style w:type="paragraph" w:styleId="a9">
    <w:name w:val="footer"/>
    <w:basedOn w:val="a"/>
    <w:link w:val="aa"/>
    <w:uiPriority w:val="99"/>
    <w:semiHidden/>
    <w:unhideWhenUsed/>
    <w:rsid w:val="005F5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F5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CB577-52F3-4B1C-BB00-EBE66337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2041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Win7x32</dc:creator>
  <cp:lastModifiedBy>Win7x32</cp:lastModifiedBy>
  <cp:revision>5</cp:revision>
  <cp:lastPrinted>2020-04-15T05:49:00Z</cp:lastPrinted>
  <dcterms:created xsi:type="dcterms:W3CDTF">2021-04-16T05:35:00Z</dcterms:created>
  <dcterms:modified xsi:type="dcterms:W3CDTF">2021-04-16T09:06:00Z</dcterms:modified>
</cp:coreProperties>
</file>