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80" w:rsidRDefault="00B63F80" w:rsidP="00ED6EBC">
      <w:pPr>
        <w:tabs>
          <w:tab w:val="left" w:pos="2520"/>
        </w:tabs>
        <w:jc w:val="center"/>
        <w:rPr>
          <w:b/>
          <w:u w:val="single"/>
        </w:rPr>
      </w:pP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ED6EBC">
      <w:pPr>
        <w:jc w:val="center"/>
        <w:rPr>
          <w:b/>
          <w:u w:val="single"/>
        </w:rPr>
      </w:pPr>
    </w:p>
    <w:p w:rsidR="00ED6EBC" w:rsidRDefault="00ED6EBC" w:rsidP="00ED6EBC">
      <w:pPr>
        <w:jc w:val="center"/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6D56">
        <w:rPr>
          <w:sz w:val="28"/>
          <w:szCs w:val="28"/>
        </w:rPr>
        <w:t xml:space="preserve">31 октября </w:t>
      </w:r>
      <w:r w:rsidR="00D743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7437E">
        <w:rPr>
          <w:sz w:val="28"/>
          <w:szCs w:val="28"/>
        </w:rPr>
        <w:t>2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 w:rsidR="002F6D56">
        <w:rPr>
          <w:sz w:val="28"/>
          <w:szCs w:val="28"/>
        </w:rPr>
        <w:t xml:space="preserve">         </w:t>
      </w:r>
      <w:r w:rsidR="006B7D57">
        <w:rPr>
          <w:sz w:val="28"/>
          <w:szCs w:val="28"/>
        </w:rPr>
        <w:t xml:space="preserve">        </w:t>
      </w:r>
      <w:r w:rsidR="00463A53">
        <w:rPr>
          <w:sz w:val="28"/>
          <w:szCs w:val="28"/>
        </w:rPr>
        <w:t xml:space="preserve">                </w:t>
      </w:r>
      <w:r w:rsidR="006B7D57">
        <w:rPr>
          <w:sz w:val="28"/>
          <w:szCs w:val="28"/>
        </w:rPr>
        <w:t xml:space="preserve">   </w:t>
      </w:r>
      <w:r w:rsidRPr="009B5E92">
        <w:rPr>
          <w:sz w:val="28"/>
          <w:szCs w:val="28"/>
        </w:rPr>
        <w:t>№</w:t>
      </w:r>
      <w:r w:rsidR="00D7437E">
        <w:rPr>
          <w:sz w:val="28"/>
          <w:szCs w:val="28"/>
        </w:rPr>
        <w:t xml:space="preserve"> </w:t>
      </w:r>
      <w:r w:rsidR="002F6D56">
        <w:rPr>
          <w:sz w:val="28"/>
          <w:szCs w:val="28"/>
        </w:rPr>
        <w:t>58</w:t>
      </w:r>
    </w:p>
    <w:p w:rsidR="00ED6EBC" w:rsidRDefault="00463A53" w:rsidP="00ED6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6EBC" w:rsidRPr="00E32D07" w:rsidRDefault="00ED6EBC" w:rsidP="00ED6EBC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463A53">
        <w:rPr>
          <w:sz w:val="28"/>
          <w:szCs w:val="28"/>
        </w:rPr>
        <w:t xml:space="preserve">внесении </w:t>
      </w:r>
      <w:r w:rsidRPr="006B2D83">
        <w:rPr>
          <w:sz w:val="28"/>
          <w:szCs w:val="28"/>
        </w:rPr>
        <w:t xml:space="preserve">изменений </w:t>
      </w:r>
      <w:r w:rsidRPr="00E32D07">
        <w:rPr>
          <w:sz w:val="28"/>
          <w:szCs w:val="28"/>
        </w:rPr>
        <w:t>в  Правила благоустройства, обеспечения чистоты и порядка на территории Полтавского городского поселения</w:t>
      </w:r>
    </w:p>
    <w:p w:rsidR="00ED6EBC" w:rsidRDefault="00ED6EBC" w:rsidP="00ED6EBC">
      <w:pPr>
        <w:jc w:val="center"/>
        <w:rPr>
          <w:b/>
          <w:sz w:val="28"/>
          <w:szCs w:val="28"/>
        </w:rPr>
      </w:pPr>
    </w:p>
    <w:p w:rsidR="00ED6EBC" w:rsidRPr="00657A07" w:rsidRDefault="00ED6EBC" w:rsidP="00ED6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</w:t>
      </w:r>
      <w:r w:rsidRPr="00ED6EBC">
        <w:rPr>
          <w:b/>
          <w:sz w:val="28"/>
          <w:szCs w:val="28"/>
        </w:rPr>
        <w:t>решил:</w:t>
      </w:r>
    </w:p>
    <w:p w:rsidR="00ED6EBC" w:rsidRPr="008B093E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6EBC" w:rsidRPr="008B093E">
        <w:rPr>
          <w:color w:val="000000"/>
          <w:sz w:val="28"/>
          <w:szCs w:val="28"/>
        </w:rPr>
        <w:t xml:space="preserve">нести в </w:t>
      </w:r>
      <w:r w:rsidR="00ED6EBC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>
        <w:rPr>
          <w:sz w:val="28"/>
          <w:szCs w:val="28"/>
        </w:rPr>
        <w:t xml:space="preserve">(далее – Правила) </w:t>
      </w:r>
      <w:r w:rsidR="00ED6EBC" w:rsidRPr="008B093E">
        <w:rPr>
          <w:sz w:val="28"/>
          <w:szCs w:val="28"/>
        </w:rPr>
        <w:t>следующие изменения</w:t>
      </w:r>
      <w:r w:rsidR="00ED6EBC" w:rsidRPr="008B093E">
        <w:rPr>
          <w:color w:val="000000"/>
          <w:sz w:val="28"/>
          <w:szCs w:val="28"/>
        </w:rPr>
        <w:t xml:space="preserve">:  </w:t>
      </w:r>
    </w:p>
    <w:p w:rsidR="00B355E0" w:rsidRDefault="00D7437E" w:rsidP="00A62003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статьи 1 </w:t>
      </w:r>
      <w:r w:rsidR="003158AB"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изложить в следующей редакции: </w:t>
      </w:r>
      <w:r w:rsidR="00A6200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«</w:t>
      </w:r>
      <w:r w:rsidRPr="00D7437E">
        <w:rPr>
          <w:sz w:val="28"/>
          <w:szCs w:val="28"/>
        </w:rPr>
        <w:t xml:space="preserve">6) </w:t>
      </w:r>
      <w:r w:rsidRPr="00D7437E">
        <w:rPr>
          <w:b/>
          <w:sz w:val="28"/>
          <w:szCs w:val="28"/>
        </w:rPr>
        <w:t>прилегающая территория</w:t>
      </w:r>
      <w:r w:rsidRPr="00D7437E">
        <w:rPr>
          <w:sz w:val="28"/>
          <w:szCs w:val="28"/>
        </w:rPr>
        <w:t xml:space="preserve"> - территория общего пользования,</w:t>
      </w:r>
      <w:r w:rsidR="00A62003">
        <w:rPr>
          <w:sz w:val="28"/>
          <w:szCs w:val="28"/>
        </w:rPr>
        <w:t xml:space="preserve"> </w:t>
      </w:r>
      <w:r w:rsidRPr="00A62003">
        <w:rPr>
          <w:sz w:val="28"/>
          <w:szCs w:val="28"/>
        </w:rPr>
        <w:t>непосредственно примыкающая по периметру к придомовой территории, к земельному участку любой формы собственности</w:t>
      </w:r>
      <w:r w:rsidR="00B355E0">
        <w:rPr>
          <w:sz w:val="28"/>
          <w:szCs w:val="28"/>
        </w:rPr>
        <w:t xml:space="preserve">, </w:t>
      </w:r>
      <w:r w:rsidR="00971BBE">
        <w:rPr>
          <w:sz w:val="28"/>
          <w:szCs w:val="28"/>
        </w:rPr>
        <w:t>ограждениям, зданиям</w:t>
      </w:r>
      <w:r w:rsidR="00B355E0">
        <w:rPr>
          <w:sz w:val="28"/>
          <w:szCs w:val="28"/>
        </w:rPr>
        <w:t>, сооружениям</w:t>
      </w:r>
      <w:r w:rsidR="00971BBE">
        <w:rPr>
          <w:sz w:val="28"/>
          <w:szCs w:val="28"/>
        </w:rPr>
        <w:t xml:space="preserve">. </w:t>
      </w:r>
    </w:p>
    <w:p w:rsidR="00B355E0" w:rsidRDefault="00A62003" w:rsidP="00971BBE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прилегающей территории </w:t>
      </w:r>
      <w:r w:rsidR="00B355E0">
        <w:rPr>
          <w:sz w:val="28"/>
          <w:szCs w:val="28"/>
        </w:rPr>
        <w:t xml:space="preserve">устанавливаются </w:t>
      </w:r>
      <w:r w:rsidR="00971BBE">
        <w:rPr>
          <w:sz w:val="28"/>
          <w:szCs w:val="28"/>
        </w:rPr>
        <w:t xml:space="preserve">в соответствии с требованиями Закона Омской области от 10.12.2018 № 2119-ОЗ </w:t>
      </w:r>
      <w:bookmarkStart w:id="0" w:name="bookmark2"/>
      <w:r w:rsidR="00971BBE" w:rsidRPr="00971BBE">
        <w:rPr>
          <w:sz w:val="28"/>
          <w:szCs w:val="28"/>
        </w:rPr>
        <w:t>«</w:t>
      </w:r>
      <w:r w:rsidR="00971BBE" w:rsidRPr="00971BBE">
        <w:rPr>
          <w:bCs/>
          <w:sz w:val="28"/>
          <w:szCs w:val="28"/>
        </w:rPr>
        <w:t>О порядке определения органами местного самоуправления Омской области границ прилегающих территорий</w:t>
      </w:r>
      <w:bookmarkEnd w:id="0"/>
      <w:r w:rsidR="00971BBE" w:rsidRPr="00971BBE">
        <w:rPr>
          <w:bCs/>
          <w:sz w:val="28"/>
          <w:szCs w:val="28"/>
        </w:rPr>
        <w:t>»</w:t>
      </w:r>
      <w:r w:rsidR="00971BBE">
        <w:rPr>
          <w:bCs/>
          <w:sz w:val="28"/>
          <w:szCs w:val="28"/>
        </w:rPr>
        <w:t xml:space="preserve"> </w:t>
      </w:r>
      <w:r w:rsidR="00B355E0">
        <w:rPr>
          <w:sz w:val="28"/>
          <w:szCs w:val="28"/>
        </w:rPr>
        <w:t>по одному из следующих критериев:</w:t>
      </w:r>
      <w:r w:rsidR="00D7437E" w:rsidRPr="00A62003">
        <w:rPr>
          <w:sz w:val="28"/>
          <w:szCs w:val="28"/>
        </w:rPr>
        <w:t xml:space="preserve"> </w:t>
      </w:r>
    </w:p>
    <w:p w:rsidR="00331125" w:rsidRDefault="00B355E0" w:rsidP="00331125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1125">
        <w:rPr>
          <w:sz w:val="28"/>
          <w:szCs w:val="28"/>
        </w:rPr>
        <w:t>со стороны улиц</w:t>
      </w:r>
      <w:r w:rsidR="009A4372">
        <w:rPr>
          <w:sz w:val="28"/>
          <w:szCs w:val="28"/>
        </w:rPr>
        <w:t xml:space="preserve"> </w:t>
      </w:r>
      <w:r w:rsidR="00331125">
        <w:rPr>
          <w:sz w:val="28"/>
          <w:szCs w:val="28"/>
        </w:rPr>
        <w:t xml:space="preserve">(дорог) </w:t>
      </w:r>
      <w:r w:rsidR="00D7437E" w:rsidRPr="00A62003">
        <w:rPr>
          <w:sz w:val="28"/>
          <w:szCs w:val="28"/>
        </w:rPr>
        <w:t xml:space="preserve">от </w:t>
      </w:r>
      <w:r w:rsidR="00331125">
        <w:rPr>
          <w:sz w:val="28"/>
          <w:szCs w:val="28"/>
        </w:rPr>
        <w:t xml:space="preserve">зданий, сооружений, ограждений, границ земельного участка </w:t>
      </w:r>
      <w:r w:rsidR="00D7437E" w:rsidRPr="00A62003">
        <w:rPr>
          <w:sz w:val="28"/>
          <w:szCs w:val="28"/>
        </w:rPr>
        <w:t xml:space="preserve">до проезжей части </w:t>
      </w:r>
      <w:r w:rsidR="00331125">
        <w:rPr>
          <w:sz w:val="28"/>
          <w:szCs w:val="28"/>
        </w:rPr>
        <w:t xml:space="preserve">таких </w:t>
      </w:r>
      <w:r w:rsidR="00D7437E" w:rsidRPr="00A62003">
        <w:rPr>
          <w:sz w:val="28"/>
          <w:szCs w:val="28"/>
        </w:rPr>
        <w:t>улиц (дорог)</w:t>
      </w:r>
      <w:r w:rsidR="00331125">
        <w:rPr>
          <w:sz w:val="28"/>
          <w:szCs w:val="28"/>
        </w:rPr>
        <w:t>;</w:t>
      </w:r>
    </w:p>
    <w:p w:rsidR="00331125" w:rsidRPr="00331125" w:rsidRDefault="00331125" w:rsidP="00331125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1125">
        <w:rPr>
          <w:sz w:val="28"/>
          <w:szCs w:val="28"/>
        </w:rPr>
        <w:t xml:space="preserve">границы территории, прилегающей к зданиям, строениям, сооружениям, не имеющим ограждения, определяются </w:t>
      </w:r>
      <w:r>
        <w:rPr>
          <w:sz w:val="28"/>
          <w:szCs w:val="28"/>
        </w:rPr>
        <w:t xml:space="preserve">на расстоянии 10 м. </w:t>
      </w:r>
      <w:r w:rsidRPr="00331125">
        <w:rPr>
          <w:sz w:val="28"/>
          <w:szCs w:val="28"/>
        </w:rPr>
        <w:t>по периметру от фактических границ указанны</w:t>
      </w:r>
      <w:r>
        <w:rPr>
          <w:sz w:val="28"/>
          <w:szCs w:val="28"/>
        </w:rPr>
        <w:t>х зданий, строений, сооружений</w:t>
      </w:r>
      <w:r w:rsidR="00706F8B">
        <w:rPr>
          <w:sz w:val="28"/>
          <w:szCs w:val="28"/>
        </w:rPr>
        <w:t>;</w:t>
      </w:r>
    </w:p>
    <w:p w:rsidR="00706F8B" w:rsidRDefault="00706F8B" w:rsidP="00706F8B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F8B">
        <w:rPr>
          <w:sz w:val="28"/>
          <w:szCs w:val="28"/>
        </w:rPr>
        <w:t xml:space="preserve">границы территории, прилегающей к зданиям, строениям, сооружениям, имеющим ограждения, определяются по периметру </w:t>
      </w:r>
      <w:r>
        <w:rPr>
          <w:sz w:val="28"/>
          <w:szCs w:val="28"/>
        </w:rPr>
        <w:t xml:space="preserve">на расстоянии 10 м. </w:t>
      </w:r>
      <w:r w:rsidRPr="00706F8B">
        <w:rPr>
          <w:sz w:val="28"/>
          <w:szCs w:val="28"/>
        </w:rPr>
        <w:t>от ограждений</w:t>
      </w:r>
      <w:r>
        <w:rPr>
          <w:sz w:val="28"/>
          <w:szCs w:val="28"/>
        </w:rPr>
        <w:t>;</w:t>
      </w:r>
    </w:p>
    <w:p w:rsidR="00706F8B" w:rsidRPr="00706F8B" w:rsidRDefault="00706F8B" w:rsidP="00706F8B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F8B">
        <w:rPr>
          <w:sz w:val="28"/>
          <w:szCs w:val="28"/>
        </w:rPr>
        <w:t>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зон;</w:t>
      </w:r>
    </w:p>
    <w:p w:rsidR="00706F8B" w:rsidRDefault="0015537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537D">
        <w:rPr>
          <w:sz w:val="28"/>
          <w:szCs w:val="28"/>
        </w:rPr>
        <w:t xml:space="preserve">границы территории, прилегающей к земельному участку, границы которого сформированы в соответствии с федеральным законодательством, определяются </w:t>
      </w:r>
      <w:r>
        <w:rPr>
          <w:sz w:val="28"/>
          <w:szCs w:val="28"/>
        </w:rPr>
        <w:t xml:space="preserve">на расстоянии 10 м. </w:t>
      </w:r>
      <w:r w:rsidRPr="0015537D">
        <w:rPr>
          <w:sz w:val="28"/>
          <w:szCs w:val="28"/>
        </w:rPr>
        <w:t>от границ такого земельного участка</w:t>
      </w:r>
      <w:r>
        <w:rPr>
          <w:sz w:val="28"/>
          <w:szCs w:val="28"/>
        </w:rPr>
        <w:t>;</w:t>
      </w:r>
    </w:p>
    <w:p w:rsidR="0015537D" w:rsidRDefault="0015537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537D">
        <w:rPr>
          <w:sz w:val="28"/>
          <w:szCs w:val="28"/>
        </w:rPr>
        <w:t xml:space="preserve">границы территории, прилегающей к земельному участку, границы которого не сформированы в соответствии с федеральным законодательством, определяются </w:t>
      </w:r>
      <w:r w:rsidR="009A4372">
        <w:rPr>
          <w:sz w:val="28"/>
          <w:szCs w:val="28"/>
        </w:rPr>
        <w:t xml:space="preserve">на расстоянии 20 м. </w:t>
      </w:r>
      <w:r w:rsidRPr="0015537D">
        <w:rPr>
          <w:sz w:val="28"/>
          <w:szCs w:val="28"/>
        </w:rPr>
        <w:t>от фактических границ расположенных на таком земельном участке зданий, строений, сооружений</w:t>
      </w:r>
      <w:r w:rsidR="009A4372">
        <w:rPr>
          <w:sz w:val="28"/>
          <w:szCs w:val="28"/>
        </w:rPr>
        <w:t>;</w:t>
      </w:r>
    </w:p>
    <w:p w:rsidR="00D7437E" w:rsidRDefault="00331125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4372" w:rsidRPr="009A4372">
        <w:rPr>
          <w:sz w:val="28"/>
          <w:szCs w:val="28"/>
        </w:rPr>
        <w:t xml:space="preserve">в случае совпадения (наложения) границ территорий, прилегающих к зданиям, строениям, сооружениям, земельным участкам, их установление </w:t>
      </w:r>
      <w:r w:rsidR="009A4372" w:rsidRPr="009A4372">
        <w:rPr>
          <w:sz w:val="28"/>
          <w:szCs w:val="28"/>
        </w:rPr>
        <w:lastRenderedPageBreak/>
        <w:t>осуществляется по линии, проходящей между такими объектами на равном удалении от границ зоны наложения, а если объекты расположены на участке зоны наложения - по линии, проходящей между объектами на равном удалении от каждого из них</w:t>
      </w:r>
      <w:proofErr w:type="gramStart"/>
      <w:r w:rsidR="00A61B02">
        <w:rPr>
          <w:sz w:val="28"/>
          <w:szCs w:val="28"/>
        </w:rPr>
        <w:t>.»;</w:t>
      </w:r>
      <w:proofErr w:type="gramEnd"/>
    </w:p>
    <w:p w:rsidR="00421F0E" w:rsidRDefault="00A61B02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Статью 80.1 дополнить пунктом 8 следующего содержания: </w:t>
      </w:r>
    </w:p>
    <w:p w:rsidR="00282C07" w:rsidRDefault="00A61B02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1F0E">
        <w:rPr>
          <w:sz w:val="28"/>
          <w:szCs w:val="28"/>
        </w:rPr>
        <w:t xml:space="preserve">8. </w:t>
      </w:r>
      <w:r w:rsidR="0069624F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обеспечения безопасности </w:t>
      </w:r>
      <w:r w:rsidR="008E4133">
        <w:rPr>
          <w:sz w:val="28"/>
          <w:szCs w:val="28"/>
        </w:rPr>
        <w:t>граждан, соблюдения их прав и свобод, сохранности имущества граждан и администрации поселения, территорий общего пользования,</w:t>
      </w:r>
      <w:r>
        <w:rPr>
          <w:sz w:val="28"/>
          <w:szCs w:val="28"/>
        </w:rPr>
        <w:t xml:space="preserve"> </w:t>
      </w:r>
      <w:r w:rsidR="008E4133">
        <w:rPr>
          <w:sz w:val="28"/>
          <w:szCs w:val="28"/>
        </w:rPr>
        <w:t xml:space="preserve">прилегающих территорий, </w:t>
      </w:r>
      <w:r>
        <w:rPr>
          <w:sz w:val="28"/>
          <w:szCs w:val="28"/>
        </w:rPr>
        <w:t xml:space="preserve">администрация городского поселения вправе устанавливать временные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постоянные ограничивающие и(или) защитные устройства (ограждения) на дорогах (улицах), территориях общего пользования, прилегающих территориях.</w:t>
      </w:r>
    </w:p>
    <w:p w:rsidR="00A61B02" w:rsidRDefault="00282C07" w:rsidP="00282C07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установке </w:t>
      </w:r>
      <w:r w:rsidR="00A61B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ограничивающих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защитных устройств (ограждений) принимается главой поселения</w:t>
      </w:r>
      <w:r w:rsidR="008E4133">
        <w:rPr>
          <w:sz w:val="28"/>
          <w:szCs w:val="28"/>
        </w:rPr>
        <w:t xml:space="preserve"> с учетом наличия информации об угрозе безопасности граждан, нарушении их прав и свобод, угрозе сохранности имущества граждан и администрации поселения, территорий общего пользования,</w:t>
      </w:r>
      <w:r w:rsidR="001B218F">
        <w:rPr>
          <w:sz w:val="28"/>
          <w:szCs w:val="28"/>
        </w:rPr>
        <w:t xml:space="preserve"> прилегающих территорий,</w:t>
      </w:r>
      <w:r w:rsidR="008E4133">
        <w:rPr>
          <w:sz w:val="28"/>
          <w:szCs w:val="28"/>
        </w:rPr>
        <w:t xml:space="preserve"> и оформляется распоряжением. </w:t>
      </w:r>
    </w:p>
    <w:p w:rsidR="0069624F" w:rsidRDefault="0069624F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Ограничивающие устройства (ограждения) полностью или частично ограничивают движение </w:t>
      </w:r>
      <w:r w:rsidR="00421F0E">
        <w:rPr>
          <w:sz w:val="28"/>
          <w:szCs w:val="28"/>
        </w:rPr>
        <w:t xml:space="preserve">пешеходов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</w:t>
      </w:r>
      <w:r w:rsidR="00421F0E">
        <w:rPr>
          <w:sz w:val="28"/>
          <w:szCs w:val="28"/>
        </w:rPr>
        <w:t xml:space="preserve">транспорта </w:t>
      </w:r>
      <w:r>
        <w:rPr>
          <w:sz w:val="28"/>
          <w:szCs w:val="28"/>
        </w:rPr>
        <w:t>на участке территории.</w:t>
      </w:r>
    </w:p>
    <w:p w:rsidR="00A61B02" w:rsidRDefault="0069624F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Защитные   устройства (ограждения)</w:t>
      </w:r>
      <w:r w:rsidRPr="00696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полностью или частично защищают пешеходов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транспортные потоки от взаимного пересечения</w:t>
      </w:r>
      <w:r w:rsidR="00421F0E">
        <w:rPr>
          <w:sz w:val="28"/>
          <w:szCs w:val="28"/>
        </w:rPr>
        <w:t xml:space="preserve"> на участке территории</w:t>
      </w:r>
      <w:r>
        <w:rPr>
          <w:sz w:val="28"/>
          <w:szCs w:val="28"/>
        </w:rPr>
        <w:t>.</w:t>
      </w:r>
    </w:p>
    <w:p w:rsidR="0069624F" w:rsidRDefault="0069624F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r w:rsidR="0050542D">
        <w:rPr>
          <w:sz w:val="28"/>
          <w:szCs w:val="28"/>
        </w:rPr>
        <w:t>ограничивающих и защитных устройств (ограждений)</w:t>
      </w:r>
      <w:r w:rsidR="001B218F">
        <w:rPr>
          <w:sz w:val="28"/>
          <w:szCs w:val="28"/>
        </w:rPr>
        <w:t>, устанавливаемых на территориях общего пользования и прилегающих территориях,</w:t>
      </w:r>
      <w:r w:rsidR="0050542D">
        <w:rPr>
          <w:sz w:val="28"/>
          <w:szCs w:val="28"/>
        </w:rPr>
        <w:t xml:space="preserve"> не должна превышать 1 м. в высоту </w:t>
      </w:r>
      <w:r w:rsidR="00421F0E">
        <w:rPr>
          <w:sz w:val="28"/>
          <w:szCs w:val="28"/>
        </w:rPr>
        <w:t xml:space="preserve">и </w:t>
      </w:r>
      <w:r w:rsidR="0050542D">
        <w:rPr>
          <w:sz w:val="28"/>
          <w:szCs w:val="28"/>
        </w:rPr>
        <w:t>может быть выполнена в виде:</w:t>
      </w:r>
    </w:p>
    <w:p w:rsidR="0050542D" w:rsidRDefault="0050542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трудноперемещаемых</w:t>
      </w:r>
      <w:proofErr w:type="spellEnd"/>
      <w:r>
        <w:rPr>
          <w:sz w:val="28"/>
          <w:szCs w:val="28"/>
        </w:rPr>
        <w:t xml:space="preserve"> изделий </w:t>
      </w:r>
      <w:r w:rsidR="00282C07">
        <w:rPr>
          <w:sz w:val="28"/>
          <w:szCs w:val="28"/>
        </w:rPr>
        <w:t>в</w:t>
      </w:r>
      <w:r>
        <w:rPr>
          <w:sz w:val="28"/>
          <w:szCs w:val="28"/>
        </w:rPr>
        <w:t xml:space="preserve"> форм</w:t>
      </w:r>
      <w:r w:rsidR="00282C07">
        <w:rPr>
          <w:sz w:val="28"/>
          <w:szCs w:val="28"/>
        </w:rPr>
        <w:t>е блока, полусферы и т.п.</w:t>
      </w:r>
      <w:r>
        <w:rPr>
          <w:sz w:val="28"/>
          <w:szCs w:val="28"/>
        </w:rPr>
        <w:t>;</w:t>
      </w:r>
    </w:p>
    <w:p w:rsidR="0050542D" w:rsidRDefault="0050542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б) неразрывно связанных с землей одиночных столбов;</w:t>
      </w:r>
    </w:p>
    <w:p w:rsidR="0050542D" w:rsidRDefault="0050542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в) неразрывно связанных с землей столбов (стоек) с горизонтальным соединением</w:t>
      </w:r>
      <w:r w:rsidR="00210C9A">
        <w:rPr>
          <w:sz w:val="28"/>
          <w:szCs w:val="28"/>
        </w:rPr>
        <w:t xml:space="preserve"> или секциями ограждения между ними.</w:t>
      </w:r>
    </w:p>
    <w:p w:rsidR="001F0E97" w:rsidRDefault="00210C9A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Конструкционные</w:t>
      </w:r>
      <w:r w:rsidR="001F0E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элементы ограничивающих и защитных устройств (ограждений) могут иметь трубчатую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иную структуру</w:t>
      </w:r>
      <w:r w:rsidR="001F0E97">
        <w:rPr>
          <w:sz w:val="28"/>
          <w:szCs w:val="28"/>
        </w:rPr>
        <w:t>, изготавливаются из материалов,</w:t>
      </w:r>
      <w:r>
        <w:rPr>
          <w:sz w:val="28"/>
          <w:szCs w:val="28"/>
        </w:rPr>
        <w:t xml:space="preserve"> обеспечивающ</w:t>
      </w:r>
      <w:r w:rsidR="001F0E97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выполнение </w:t>
      </w:r>
      <w:r w:rsidR="001F0E97">
        <w:rPr>
          <w:sz w:val="28"/>
          <w:szCs w:val="28"/>
        </w:rPr>
        <w:t>ими своих функций, и окрашиваются чередующимися белыми и красными полосами.</w:t>
      </w:r>
    </w:p>
    <w:p w:rsidR="00CD0B7B" w:rsidRDefault="00CD0B7B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использование</w:t>
      </w:r>
      <w:r w:rsidRPr="00CD0B7B">
        <w:rPr>
          <w:sz w:val="28"/>
          <w:szCs w:val="28"/>
        </w:rPr>
        <w:t xml:space="preserve"> любых видов отходов, тары,  элементов машин и оборудования, проволоки, веревок</w:t>
      </w:r>
      <w:r>
        <w:rPr>
          <w:sz w:val="28"/>
          <w:szCs w:val="28"/>
        </w:rPr>
        <w:t xml:space="preserve"> как конструктивных элементов</w:t>
      </w:r>
      <w:r w:rsidRPr="00CD0B7B">
        <w:rPr>
          <w:sz w:val="28"/>
          <w:szCs w:val="28"/>
        </w:rPr>
        <w:t xml:space="preserve"> </w:t>
      </w:r>
      <w:r>
        <w:rPr>
          <w:sz w:val="28"/>
          <w:szCs w:val="28"/>
        </w:rPr>
        <w:t>ограничивающих и защитных устройств (ограждений)</w:t>
      </w:r>
    </w:p>
    <w:p w:rsidR="00421F0E" w:rsidRDefault="00421F0E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Ограничивающие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защитные устройства (ограждения), устанавливаемые на дорогах (улицах) и в полосе их отвода, должны соответствовать требованиям </w:t>
      </w:r>
      <w:r w:rsidRPr="00421F0E">
        <w:rPr>
          <w:sz w:val="28"/>
          <w:szCs w:val="28"/>
        </w:rPr>
        <w:t>ГОСТ Р 59401-2021</w:t>
      </w:r>
      <w:r w:rsidRPr="00421F0E">
        <w:t xml:space="preserve"> </w:t>
      </w:r>
      <w:r w:rsidRPr="00421F0E">
        <w:rPr>
          <w:sz w:val="28"/>
          <w:szCs w:val="28"/>
        </w:rPr>
        <w:t> </w:t>
      </w:r>
      <w:r>
        <w:rPr>
          <w:sz w:val="28"/>
          <w:szCs w:val="28"/>
        </w:rPr>
        <w:t>«Ограничивающие пешеходные и защитные ограждения» и согласовываться с органами ГИБДД.</w:t>
      </w:r>
    </w:p>
    <w:p w:rsidR="001F0E97" w:rsidRDefault="001F0E97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установка </w:t>
      </w:r>
      <w:r w:rsidR="00CD0B7B">
        <w:rPr>
          <w:sz w:val="28"/>
          <w:szCs w:val="28"/>
        </w:rPr>
        <w:t>кратко</w:t>
      </w:r>
      <w:r>
        <w:rPr>
          <w:sz w:val="28"/>
          <w:szCs w:val="28"/>
        </w:rPr>
        <w:t>временных ограничивающих устройств (ограждений) из специальной полимерной ленты.</w:t>
      </w:r>
    </w:p>
    <w:p w:rsidR="001F0E97" w:rsidRPr="00A62003" w:rsidRDefault="00282C07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городского поселения обеспечивает своевременную установку и демонтаж ограничивающих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защитных устройств</w:t>
      </w:r>
      <w:r w:rsidR="002A5251">
        <w:rPr>
          <w:sz w:val="28"/>
          <w:szCs w:val="28"/>
        </w:rPr>
        <w:t xml:space="preserve"> (ограждений), их обслуживание.».</w:t>
      </w:r>
    </w:p>
    <w:p w:rsidR="00ED6EBC" w:rsidRPr="00CB4950" w:rsidRDefault="00463A53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="00ED6EBC">
        <w:rPr>
          <w:rStyle w:val="FontStyle11"/>
          <w:sz w:val="28"/>
          <w:szCs w:val="28"/>
        </w:rPr>
        <w:t>. Настоящее решение опубликовать</w:t>
      </w:r>
      <w:r w:rsidR="00ED6EBC" w:rsidRPr="00CB4950">
        <w:rPr>
          <w:rStyle w:val="FontStyle11"/>
          <w:sz w:val="28"/>
          <w:szCs w:val="28"/>
        </w:rPr>
        <w:t xml:space="preserve"> (обнародова</w:t>
      </w:r>
      <w:r w:rsidR="00ED6EBC">
        <w:rPr>
          <w:rStyle w:val="FontStyle11"/>
          <w:sz w:val="28"/>
          <w:szCs w:val="28"/>
        </w:rPr>
        <w:t>ть</w:t>
      </w:r>
      <w:r w:rsidR="00ED6EBC" w:rsidRPr="00CB4950">
        <w:rPr>
          <w:rStyle w:val="FontStyle11"/>
          <w:sz w:val="28"/>
          <w:szCs w:val="28"/>
        </w:rPr>
        <w:t>).</w:t>
      </w:r>
    </w:p>
    <w:p w:rsidR="00ED6EBC" w:rsidRPr="00CB4950" w:rsidRDefault="00ED6EBC" w:rsidP="00ED6EBC">
      <w:pPr>
        <w:rPr>
          <w:sz w:val="28"/>
          <w:szCs w:val="28"/>
          <w:lang w:eastAsia="en-US"/>
        </w:rPr>
      </w:pPr>
    </w:p>
    <w:p w:rsidR="00ED6EBC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ED6EBC" w:rsidRDefault="00ED6EBC" w:rsidP="002153E4">
      <w:pPr>
        <w:shd w:val="clear" w:color="auto" w:fill="FFFFFF"/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ED6EBC" w:rsidSect="0096204D">
      <w:pgSz w:w="11906" w:h="16838"/>
      <w:pgMar w:top="142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E5272"/>
    <w:multiLevelType w:val="multilevel"/>
    <w:tmpl w:val="3F16A3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72D6E"/>
    <w:rsid w:val="000877DC"/>
    <w:rsid w:val="000B3FF9"/>
    <w:rsid w:val="0015537D"/>
    <w:rsid w:val="0015582B"/>
    <w:rsid w:val="001B218F"/>
    <w:rsid w:val="001D2808"/>
    <w:rsid w:val="001F01AB"/>
    <w:rsid w:val="001F0E97"/>
    <w:rsid w:val="00210C9A"/>
    <w:rsid w:val="002153E4"/>
    <w:rsid w:val="00282C07"/>
    <w:rsid w:val="002A395C"/>
    <w:rsid w:val="002A5251"/>
    <w:rsid w:val="002C7F04"/>
    <w:rsid w:val="002E1455"/>
    <w:rsid w:val="002E4D8B"/>
    <w:rsid w:val="002F6D56"/>
    <w:rsid w:val="003158AB"/>
    <w:rsid w:val="00331125"/>
    <w:rsid w:val="00361278"/>
    <w:rsid w:val="003A55B5"/>
    <w:rsid w:val="003B3695"/>
    <w:rsid w:val="003C698B"/>
    <w:rsid w:val="003D3578"/>
    <w:rsid w:val="004025AD"/>
    <w:rsid w:val="00402D29"/>
    <w:rsid w:val="00412269"/>
    <w:rsid w:val="00421F0E"/>
    <w:rsid w:val="00463A53"/>
    <w:rsid w:val="004A6F67"/>
    <w:rsid w:val="0050542D"/>
    <w:rsid w:val="005331E1"/>
    <w:rsid w:val="005523DF"/>
    <w:rsid w:val="0055348C"/>
    <w:rsid w:val="0058065D"/>
    <w:rsid w:val="00581DE6"/>
    <w:rsid w:val="00583DF8"/>
    <w:rsid w:val="00686CAA"/>
    <w:rsid w:val="0069624F"/>
    <w:rsid w:val="006B7D57"/>
    <w:rsid w:val="006E4F5E"/>
    <w:rsid w:val="00706F8B"/>
    <w:rsid w:val="00764D78"/>
    <w:rsid w:val="007D3EEE"/>
    <w:rsid w:val="00840850"/>
    <w:rsid w:val="008503FB"/>
    <w:rsid w:val="008942A1"/>
    <w:rsid w:val="008B093E"/>
    <w:rsid w:val="008E4133"/>
    <w:rsid w:val="00911B4B"/>
    <w:rsid w:val="0091381A"/>
    <w:rsid w:val="0096204D"/>
    <w:rsid w:val="00971BBE"/>
    <w:rsid w:val="009A4372"/>
    <w:rsid w:val="00A0703F"/>
    <w:rsid w:val="00A61B02"/>
    <w:rsid w:val="00A62003"/>
    <w:rsid w:val="00A648A9"/>
    <w:rsid w:val="00A90183"/>
    <w:rsid w:val="00B030CC"/>
    <w:rsid w:val="00B3168C"/>
    <w:rsid w:val="00B355E0"/>
    <w:rsid w:val="00B50B68"/>
    <w:rsid w:val="00B578A2"/>
    <w:rsid w:val="00B63F80"/>
    <w:rsid w:val="00B86E87"/>
    <w:rsid w:val="00BA317D"/>
    <w:rsid w:val="00BA5B62"/>
    <w:rsid w:val="00BE079B"/>
    <w:rsid w:val="00BF1289"/>
    <w:rsid w:val="00CD0B7B"/>
    <w:rsid w:val="00D01E0C"/>
    <w:rsid w:val="00D57CA9"/>
    <w:rsid w:val="00D7437E"/>
    <w:rsid w:val="00D77B41"/>
    <w:rsid w:val="00D93727"/>
    <w:rsid w:val="00D96E02"/>
    <w:rsid w:val="00E50BD8"/>
    <w:rsid w:val="00ED6EBC"/>
    <w:rsid w:val="00ED7293"/>
    <w:rsid w:val="00EE7403"/>
    <w:rsid w:val="00F3593F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25</cp:revision>
  <cp:lastPrinted>2022-10-31T10:42:00Z</cp:lastPrinted>
  <dcterms:created xsi:type="dcterms:W3CDTF">2021-05-28T05:46:00Z</dcterms:created>
  <dcterms:modified xsi:type="dcterms:W3CDTF">2022-10-31T10:42:00Z</dcterms:modified>
</cp:coreProperties>
</file>