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3D05EE">
        <w:rPr>
          <w:rFonts w:ascii="Times New Roman" w:hAnsi="Times New Roman"/>
          <w:sz w:val="28"/>
          <w:szCs w:val="28"/>
        </w:rPr>
        <w:t>20 февраля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414CBC">
        <w:rPr>
          <w:rFonts w:ascii="Times New Roman" w:hAnsi="Times New Roman"/>
          <w:sz w:val="28"/>
          <w:szCs w:val="28"/>
        </w:rPr>
        <w:t>10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34300C" w:rsidRDefault="0034300C" w:rsidP="0034300C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5D09">
        <w:rPr>
          <w:rFonts w:ascii="Times New Roman" w:hAnsi="Times New Roman"/>
          <w:color w:val="000000" w:themeColor="text1"/>
          <w:sz w:val="28"/>
          <w:szCs w:val="28"/>
        </w:rPr>
        <w:t>35 877 703,06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34300C" w:rsidRPr="000A5DB7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95D09">
        <w:rPr>
          <w:rFonts w:ascii="Times New Roman" w:hAnsi="Times New Roman"/>
          <w:color w:val="000000" w:themeColor="text1"/>
          <w:sz w:val="28"/>
          <w:szCs w:val="28"/>
        </w:rPr>
        <w:t>37 332 435,99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960F9F" w:rsidRDefault="0034300C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 w:rsidR="003D05EE">
        <w:rPr>
          <w:rFonts w:ascii="Times New Roman" w:hAnsi="Times New Roman"/>
          <w:sz w:val="28"/>
          <w:szCs w:val="28"/>
        </w:rPr>
        <w:t>дефицит</w:t>
      </w:r>
      <w:r w:rsidR="003D05EE"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3D05EE">
        <w:rPr>
          <w:rFonts w:ascii="Times New Roman" w:hAnsi="Times New Roman"/>
          <w:sz w:val="28"/>
          <w:szCs w:val="28"/>
        </w:rPr>
        <w:t xml:space="preserve">1 454 732,93 </w:t>
      </w:r>
      <w:r w:rsidR="003D05EE" w:rsidRPr="002F6110">
        <w:rPr>
          <w:rFonts w:ascii="Times New Roman" w:hAnsi="Times New Roman"/>
          <w:sz w:val="28"/>
          <w:szCs w:val="28"/>
        </w:rPr>
        <w:t>рублей</w:t>
      </w:r>
      <w:r w:rsidR="003D05EE">
        <w:rPr>
          <w:rFonts w:ascii="Times New Roman" w:hAnsi="Times New Roman"/>
          <w:sz w:val="28"/>
          <w:szCs w:val="28"/>
        </w:rPr>
        <w:t>,</w:t>
      </w:r>
      <w:r w:rsidR="003D05EE" w:rsidRPr="00D97608">
        <w:rPr>
          <w:rFonts w:ascii="Times New Roman" w:hAnsi="Times New Roman"/>
          <w:sz w:val="28"/>
          <w:szCs w:val="28"/>
        </w:rPr>
        <w:t xml:space="preserve"> </w:t>
      </w:r>
      <w:r w:rsidR="003D05EE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0.»</w:t>
      </w:r>
    </w:p>
    <w:p w:rsidR="00D570C9" w:rsidRPr="00AE6728" w:rsidRDefault="00960F9F" w:rsidP="00AE6728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F6110">
        <w:rPr>
          <w:rFonts w:ascii="Times New Roman" w:hAnsi="Times New Roman"/>
          <w:sz w:val="28"/>
          <w:szCs w:val="28"/>
        </w:rPr>
        <w:t xml:space="preserve">Пункт 2 статьи 3 «Бюджетные ассигнования местного бюджета» </w:t>
      </w:r>
      <w:r w:rsidR="00E86E4C">
        <w:rPr>
          <w:rFonts w:ascii="Times New Roman" w:hAnsi="Times New Roman"/>
          <w:sz w:val="28"/>
          <w:szCs w:val="28"/>
        </w:rPr>
        <w:t>слова</w:t>
      </w:r>
      <w:r w:rsidR="00E86E4C" w:rsidRPr="00D570C9">
        <w:rPr>
          <w:rFonts w:ascii="Times New Roman" w:hAnsi="Times New Roman"/>
          <w:sz w:val="28"/>
          <w:szCs w:val="28"/>
        </w:rPr>
        <w:t xml:space="preserve"> </w:t>
      </w:r>
      <w:r w:rsidR="00E86E4C">
        <w:rPr>
          <w:rFonts w:ascii="Times New Roman" w:hAnsi="Times New Roman"/>
          <w:sz w:val="28"/>
          <w:szCs w:val="28"/>
        </w:rPr>
        <w:t>«</w:t>
      </w:r>
      <w:r w:rsidR="00D742EB">
        <w:rPr>
          <w:rFonts w:ascii="Times New Roman" w:hAnsi="Times New Roman"/>
          <w:sz w:val="28"/>
          <w:szCs w:val="28"/>
        </w:rPr>
        <w:t>на 2023 год в размере</w:t>
      </w:r>
      <w:r w:rsidR="00E86E4C" w:rsidRPr="00D570C9">
        <w:rPr>
          <w:rFonts w:ascii="Times New Roman" w:hAnsi="Times New Roman"/>
          <w:sz w:val="28"/>
          <w:szCs w:val="28"/>
        </w:rPr>
        <w:t xml:space="preserve">  </w:t>
      </w:r>
      <w:r w:rsidR="00E86E4C">
        <w:rPr>
          <w:rFonts w:ascii="Times New Roman" w:hAnsi="Times New Roman"/>
          <w:sz w:val="28"/>
          <w:szCs w:val="28"/>
        </w:rPr>
        <w:t xml:space="preserve">4 236 357,00 </w:t>
      </w:r>
      <w:r w:rsidR="00E86E4C" w:rsidRPr="00D570C9">
        <w:rPr>
          <w:rFonts w:ascii="Times New Roman" w:hAnsi="Times New Roman"/>
          <w:sz w:val="28"/>
          <w:szCs w:val="28"/>
        </w:rPr>
        <w:t>рублей</w:t>
      </w:r>
      <w:r w:rsidR="00E86E4C">
        <w:rPr>
          <w:rFonts w:ascii="Times New Roman" w:hAnsi="Times New Roman"/>
          <w:sz w:val="28"/>
          <w:szCs w:val="28"/>
        </w:rPr>
        <w:t>»</w:t>
      </w:r>
      <w:r w:rsidR="00E86E4C" w:rsidRPr="00D570C9">
        <w:rPr>
          <w:rFonts w:ascii="Times New Roman" w:hAnsi="Times New Roman"/>
          <w:sz w:val="28"/>
          <w:szCs w:val="28"/>
        </w:rPr>
        <w:t xml:space="preserve"> </w:t>
      </w:r>
      <w:r w:rsidR="00E86E4C">
        <w:rPr>
          <w:rFonts w:ascii="Times New Roman" w:hAnsi="Times New Roman"/>
          <w:sz w:val="28"/>
          <w:szCs w:val="28"/>
        </w:rPr>
        <w:t>заменить на слова «</w:t>
      </w:r>
      <w:r w:rsidR="00D742EB">
        <w:rPr>
          <w:rFonts w:ascii="Times New Roman" w:hAnsi="Times New Roman"/>
          <w:sz w:val="28"/>
          <w:szCs w:val="28"/>
        </w:rPr>
        <w:t>на 2023 год в размере</w:t>
      </w:r>
      <w:r w:rsidR="00E86E4C" w:rsidRPr="00D570C9">
        <w:rPr>
          <w:rFonts w:ascii="Times New Roman" w:hAnsi="Times New Roman"/>
          <w:sz w:val="28"/>
          <w:szCs w:val="28"/>
        </w:rPr>
        <w:t xml:space="preserve"> </w:t>
      </w:r>
      <w:r w:rsidR="00E86E4C">
        <w:rPr>
          <w:rFonts w:ascii="Times New Roman" w:hAnsi="Times New Roman"/>
          <w:sz w:val="28"/>
          <w:szCs w:val="28"/>
        </w:rPr>
        <w:t>4 491 311,30</w:t>
      </w:r>
      <w:r w:rsidR="00E86E4C" w:rsidRPr="00D570C9">
        <w:rPr>
          <w:rFonts w:ascii="Times New Roman" w:hAnsi="Times New Roman"/>
          <w:sz w:val="28"/>
          <w:szCs w:val="28"/>
        </w:rPr>
        <w:t xml:space="preserve"> рублей</w:t>
      </w:r>
      <w:r w:rsidR="00E86E4C">
        <w:rPr>
          <w:rFonts w:ascii="Times New Roman" w:hAnsi="Times New Roman"/>
          <w:sz w:val="28"/>
          <w:szCs w:val="28"/>
        </w:rPr>
        <w:t>».</w:t>
      </w:r>
    </w:p>
    <w:p w:rsidR="00D742EB" w:rsidRDefault="00D742EB" w:rsidP="00AE6728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Статью</w:t>
      </w:r>
      <w:r w:rsidR="00AE6728">
        <w:rPr>
          <w:rFonts w:ascii="Times New Roman" w:hAnsi="Times New Roman"/>
          <w:sz w:val="28"/>
          <w:szCs w:val="28"/>
        </w:rPr>
        <w:t xml:space="preserve"> 5. «Межбюджетные трансферты»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D742EB" w:rsidRPr="00D742EB" w:rsidRDefault="00D742EB" w:rsidP="00D742EB">
      <w:pPr>
        <w:pStyle w:val="ae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742EB">
        <w:rPr>
          <w:rFonts w:ascii="Times New Roman" w:hAnsi="Times New Roman"/>
          <w:sz w:val="28"/>
          <w:szCs w:val="28"/>
        </w:rPr>
        <w:t>Утвердить:</w:t>
      </w:r>
    </w:p>
    <w:p w:rsidR="00D742EB" w:rsidRPr="00D742EB" w:rsidRDefault="00D742EB" w:rsidP="00D742EB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D742EB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 </w:t>
      </w:r>
      <w:r>
        <w:rPr>
          <w:rFonts w:ascii="Times New Roman" w:hAnsi="Times New Roman"/>
          <w:sz w:val="28"/>
          <w:szCs w:val="28"/>
        </w:rPr>
        <w:t>10 867</w:t>
      </w:r>
      <w:r w:rsidRPr="00D570C9">
        <w:rPr>
          <w:rFonts w:ascii="Times New Roman" w:hAnsi="Times New Roman"/>
          <w:sz w:val="28"/>
          <w:szCs w:val="28"/>
        </w:rPr>
        <w:t xml:space="preserve"> 643,06 </w:t>
      </w:r>
      <w:r w:rsidRPr="00D742EB">
        <w:rPr>
          <w:rFonts w:ascii="Times New Roman" w:hAnsi="Times New Roman"/>
          <w:sz w:val="28"/>
          <w:szCs w:val="28"/>
        </w:rPr>
        <w:t xml:space="preserve"> рублей, в 2024 году 4 873 473,08 и в 2025 году 4 901 336,08 рублей.</w:t>
      </w:r>
    </w:p>
    <w:p w:rsidR="00D742EB" w:rsidRDefault="00D742EB" w:rsidP="00D742EB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D742EB">
        <w:rPr>
          <w:rFonts w:ascii="Times New Roman" w:hAnsi="Times New Roman"/>
          <w:sz w:val="28"/>
          <w:szCs w:val="28"/>
        </w:rPr>
        <w:lastRenderedPageBreak/>
        <w:t xml:space="preserve">    2. Объем межбюджетных трансфертов, предоставляемых другим бюджетам бюджетной системы Российской Федерации, в 2023 году в сумме  </w:t>
      </w:r>
      <w:r>
        <w:rPr>
          <w:rFonts w:ascii="Times New Roman" w:hAnsi="Times New Roman"/>
          <w:sz w:val="28"/>
          <w:szCs w:val="28"/>
        </w:rPr>
        <w:t>104 232,69</w:t>
      </w:r>
      <w:r w:rsidRPr="00D742EB">
        <w:rPr>
          <w:rFonts w:ascii="Times New Roman" w:hAnsi="Times New Roman"/>
          <w:sz w:val="28"/>
          <w:szCs w:val="28"/>
        </w:rPr>
        <w:t xml:space="preserve"> рублей, в 2024 году 0,00 и в 2025 году 0,00 рублей.</w:t>
      </w:r>
    </w:p>
    <w:p w:rsidR="00D742EB" w:rsidRDefault="00D742EB" w:rsidP="00D742EB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Утвердить:</w:t>
      </w:r>
    </w:p>
    <w:p w:rsidR="00AE6728" w:rsidRDefault="00D742EB" w:rsidP="00AE6728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E6728">
        <w:rPr>
          <w:rFonts w:ascii="Times New Roman" w:hAnsi="Times New Roman"/>
          <w:sz w:val="28"/>
          <w:szCs w:val="28"/>
        </w:rPr>
        <w:t>) с</w:t>
      </w:r>
      <w:r w:rsidR="00AE6728" w:rsidRPr="002B66D4">
        <w:rPr>
          <w:rFonts w:ascii="Times New Roman" w:hAnsi="Times New Roman"/>
          <w:sz w:val="28"/>
          <w:szCs w:val="28"/>
        </w:rPr>
        <w:t>лучаи и порядок предоставления иных межбюджетных трансфертов бюджету муниципального района на 202</w:t>
      </w:r>
      <w:r w:rsidR="00AE6728">
        <w:rPr>
          <w:rFonts w:ascii="Times New Roman" w:hAnsi="Times New Roman"/>
          <w:sz w:val="28"/>
          <w:szCs w:val="28"/>
        </w:rPr>
        <w:t>3 год согласно приложению № 9;</w:t>
      </w:r>
    </w:p>
    <w:p w:rsidR="00AE6728" w:rsidRDefault="00D742EB" w:rsidP="00AE6728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E6728">
        <w:rPr>
          <w:rFonts w:ascii="Times New Roman" w:hAnsi="Times New Roman"/>
          <w:sz w:val="28"/>
          <w:szCs w:val="28"/>
        </w:rPr>
        <w:t>) р</w:t>
      </w:r>
      <w:r w:rsidR="00AE6728" w:rsidRPr="002B66D4">
        <w:rPr>
          <w:rFonts w:ascii="Times New Roman" w:hAnsi="Times New Roman"/>
          <w:sz w:val="28"/>
          <w:szCs w:val="28"/>
        </w:rPr>
        <w:t>аспределение иных межбюджетных трансфертов на 202</w:t>
      </w:r>
      <w:r w:rsidR="00AE6728">
        <w:rPr>
          <w:rFonts w:ascii="Times New Roman" w:hAnsi="Times New Roman"/>
          <w:sz w:val="28"/>
          <w:szCs w:val="28"/>
        </w:rPr>
        <w:t>3 год согласно приложению № 10.</w:t>
      </w:r>
      <w:r>
        <w:rPr>
          <w:rFonts w:ascii="Times New Roman" w:hAnsi="Times New Roman"/>
          <w:sz w:val="28"/>
          <w:szCs w:val="28"/>
        </w:rPr>
        <w:t>»</w:t>
      </w:r>
    </w:p>
    <w:p w:rsidR="00D570C9" w:rsidRDefault="00D742EB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C0125">
        <w:rPr>
          <w:rFonts w:ascii="Times New Roman" w:hAnsi="Times New Roman"/>
          <w:sz w:val="28"/>
          <w:szCs w:val="28"/>
        </w:rPr>
        <w:t xml:space="preserve">. </w:t>
      </w:r>
      <w:r w:rsidR="0034300C">
        <w:rPr>
          <w:rFonts w:ascii="Times New Roman" w:hAnsi="Times New Roman"/>
          <w:sz w:val="28"/>
          <w:szCs w:val="28"/>
        </w:rPr>
        <w:t>Приложение № 2 «</w:t>
      </w:r>
      <w:hyperlink r:id="rId8" w:history="1">
        <w:r w:rsidR="0034300C">
          <w:rPr>
            <w:rFonts w:ascii="Times New Roman" w:hAnsi="Times New Roman"/>
            <w:iCs/>
            <w:sz w:val="28"/>
          </w:rPr>
          <w:t>Б</w:t>
        </w:r>
        <w:r w:rsidR="0034300C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34300C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34300C" w:rsidRPr="000015EF">
        <w:rPr>
          <w:rFonts w:ascii="Times New Roman" w:hAnsi="Times New Roman"/>
          <w:sz w:val="28"/>
          <w:szCs w:val="28"/>
        </w:rPr>
        <w:t>20</w:t>
      </w:r>
      <w:r w:rsidR="0034300C">
        <w:rPr>
          <w:rFonts w:ascii="Times New Roman" w:hAnsi="Times New Roman"/>
          <w:sz w:val="28"/>
          <w:szCs w:val="28"/>
        </w:rPr>
        <w:t>22</w:t>
      </w:r>
      <w:r w:rsidR="0034300C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4300C">
        <w:rPr>
          <w:rFonts w:ascii="Times New Roman" w:hAnsi="Times New Roman"/>
          <w:sz w:val="28"/>
          <w:szCs w:val="28"/>
        </w:rPr>
        <w:t>23</w:t>
      </w:r>
      <w:r w:rsidR="0034300C" w:rsidRPr="000015EF">
        <w:rPr>
          <w:rFonts w:ascii="Times New Roman" w:hAnsi="Times New Roman"/>
          <w:sz w:val="28"/>
          <w:szCs w:val="28"/>
        </w:rPr>
        <w:t xml:space="preserve"> и 202</w:t>
      </w:r>
      <w:r w:rsidR="0034300C">
        <w:rPr>
          <w:rFonts w:ascii="Times New Roman" w:hAnsi="Times New Roman"/>
          <w:sz w:val="28"/>
          <w:szCs w:val="28"/>
        </w:rPr>
        <w:t xml:space="preserve">4 </w:t>
      </w:r>
      <w:r w:rsidR="0034300C" w:rsidRPr="000015EF">
        <w:rPr>
          <w:rFonts w:ascii="Times New Roman" w:hAnsi="Times New Roman"/>
          <w:sz w:val="28"/>
          <w:szCs w:val="28"/>
        </w:rPr>
        <w:t>годов</w:t>
      </w:r>
      <w:r w:rsidR="0034300C">
        <w:rPr>
          <w:rFonts w:ascii="Times New Roman" w:hAnsi="Times New Roman"/>
          <w:sz w:val="28"/>
          <w:szCs w:val="28"/>
        </w:rPr>
        <w:t>» изложить согласно приложению № 1 к настоящему Решению.</w:t>
      </w:r>
    </w:p>
    <w:p w:rsidR="00F80ECB" w:rsidRPr="00AE6728" w:rsidRDefault="00D742EB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 w:rsidRPr="00AE6728">
        <w:rPr>
          <w:rFonts w:ascii="Times New Roman" w:hAnsi="Times New Roman"/>
          <w:sz w:val="28"/>
          <w:szCs w:val="28"/>
        </w:rPr>
        <w:t>2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D742EB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34300C" w:rsidRPr="00AE6728">
        <w:rPr>
          <w:rFonts w:ascii="Times New Roman" w:hAnsi="Times New Roman"/>
          <w:sz w:val="28"/>
          <w:szCs w:val="28"/>
        </w:rPr>
        <w:t>3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D742EB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34300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60F9F" w:rsidRDefault="00D742EB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B4886">
        <w:rPr>
          <w:rFonts w:ascii="Times New Roman" w:hAnsi="Times New Roman"/>
          <w:sz w:val="28"/>
          <w:szCs w:val="28"/>
        </w:rPr>
        <w:t>. Приложение № 7</w:t>
      </w:r>
      <w:r w:rsidR="0034300C">
        <w:rPr>
          <w:rFonts w:ascii="Times New Roman" w:hAnsi="Times New Roman"/>
          <w:sz w:val="28"/>
          <w:szCs w:val="28"/>
        </w:rPr>
        <w:t xml:space="preserve"> «</w:t>
      </w:r>
      <w:r w:rsidR="0034300C">
        <w:rPr>
          <w:rFonts w:ascii="Times New Roman" w:hAnsi="Times New Roman"/>
          <w:sz w:val="28"/>
          <w:szCs w:val="28"/>
          <w:lang w:val="en-US"/>
        </w:rPr>
        <w:t> </w:t>
      </w:r>
      <w:r w:rsidR="0034300C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2022 год» изложить согласно приложению № 5 к настоящему Решению.</w:t>
      </w:r>
    </w:p>
    <w:p w:rsidR="008660CF" w:rsidRPr="002B66D4" w:rsidRDefault="008660CF" w:rsidP="008660C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742EB">
        <w:rPr>
          <w:rFonts w:ascii="Times New Roman" w:hAnsi="Times New Roman"/>
          <w:sz w:val="28"/>
          <w:szCs w:val="28"/>
        </w:rPr>
        <w:t>9</w:t>
      </w:r>
      <w:r w:rsidRPr="002B66D4">
        <w:rPr>
          <w:rFonts w:ascii="Times New Roman" w:hAnsi="Times New Roman"/>
          <w:sz w:val="28"/>
          <w:szCs w:val="28"/>
        </w:rPr>
        <w:t xml:space="preserve">. Добавить Приложение № </w:t>
      </w:r>
      <w:r w:rsidR="0082459B">
        <w:rPr>
          <w:rFonts w:ascii="Times New Roman" w:hAnsi="Times New Roman"/>
          <w:sz w:val="28"/>
          <w:szCs w:val="28"/>
        </w:rPr>
        <w:t>9</w:t>
      </w:r>
      <w:r w:rsidRPr="002B66D4">
        <w:rPr>
          <w:rFonts w:ascii="Times New Roman" w:hAnsi="Times New Roman"/>
          <w:sz w:val="28"/>
          <w:szCs w:val="28"/>
        </w:rPr>
        <w:t xml:space="preserve"> «Случаи и порядок предоставления иных межбюджетных трансфертов бюджету муниципального района на 202</w:t>
      </w:r>
      <w:r>
        <w:rPr>
          <w:rFonts w:ascii="Times New Roman" w:hAnsi="Times New Roman"/>
          <w:sz w:val="28"/>
          <w:szCs w:val="28"/>
        </w:rPr>
        <w:t>3 год» согласно приложению № 6</w:t>
      </w:r>
      <w:r w:rsidRPr="002B66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Default="008660CF" w:rsidP="00AE672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B66D4">
        <w:rPr>
          <w:rFonts w:ascii="Times New Roman" w:hAnsi="Times New Roman"/>
          <w:sz w:val="28"/>
          <w:szCs w:val="28"/>
        </w:rPr>
        <w:t xml:space="preserve">          </w:t>
      </w:r>
      <w:r w:rsidR="00D742EB">
        <w:rPr>
          <w:rFonts w:ascii="Times New Roman" w:hAnsi="Times New Roman"/>
          <w:sz w:val="28"/>
          <w:szCs w:val="28"/>
        </w:rPr>
        <w:t>10</w:t>
      </w:r>
      <w:r w:rsidRPr="002B66D4">
        <w:rPr>
          <w:rFonts w:ascii="Times New Roman" w:hAnsi="Times New Roman"/>
          <w:sz w:val="28"/>
          <w:szCs w:val="28"/>
        </w:rPr>
        <w:t xml:space="preserve">. Добавить Приложение № </w:t>
      </w:r>
      <w:r w:rsidR="0082459B">
        <w:rPr>
          <w:rFonts w:ascii="Times New Roman" w:hAnsi="Times New Roman"/>
          <w:sz w:val="28"/>
          <w:szCs w:val="28"/>
        </w:rPr>
        <w:t>10</w:t>
      </w:r>
      <w:r w:rsidRPr="002B66D4">
        <w:rPr>
          <w:rFonts w:ascii="Times New Roman" w:hAnsi="Times New Roman"/>
          <w:sz w:val="28"/>
          <w:szCs w:val="28"/>
        </w:rPr>
        <w:t xml:space="preserve"> «Распределение иных межбюджетных трансфертов на 202</w:t>
      </w:r>
      <w:r>
        <w:rPr>
          <w:rFonts w:ascii="Times New Roman" w:hAnsi="Times New Roman"/>
          <w:sz w:val="28"/>
          <w:szCs w:val="28"/>
        </w:rPr>
        <w:t>3 год» согласно приложению № 7</w:t>
      </w:r>
      <w:r w:rsidRPr="002B66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D742EB">
        <w:rPr>
          <w:rFonts w:ascii="Times New Roman" w:hAnsi="Times New Roman"/>
          <w:sz w:val="28"/>
          <w:szCs w:val="28"/>
        </w:rPr>
        <w:t>11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 w:rsidR="0053063F"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 w:rsidR="00414CBC">
              <w:rPr>
                <w:rFonts w:ascii="Times New Roman" w:hAnsi="Times New Roman"/>
                <w:sz w:val="18"/>
                <w:szCs w:val="18"/>
              </w:rPr>
              <w:t xml:space="preserve"> 10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05326A">
              <w:rPr>
                <w:rFonts w:ascii="Times New Roman" w:hAnsi="Times New Roman"/>
                <w:sz w:val="18"/>
                <w:szCs w:val="18"/>
              </w:rPr>
              <w:t xml:space="preserve"> 20 февраля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2666B9" w:rsidRPr="002666B9" w:rsidRDefault="002666B9" w:rsidP="002666B9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2666B9" w:rsidRP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Pr="00927B9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666B9" w:rsidRPr="00927B98" w:rsidTr="002666B9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66B9" w:rsidRPr="00927B98" w:rsidTr="002666B9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666B9" w:rsidRPr="00927B98" w:rsidTr="002666B9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66B9" w:rsidRPr="00927B98" w:rsidTr="002666B9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666B9" w:rsidRPr="00927B98" w:rsidTr="002666B9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66B9" w:rsidRPr="00191416" w:rsidTr="002666B9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05326A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10 867 643,06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191416" w:rsidTr="00D570C9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05326A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10 867 643,06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C25FE0" w:rsidTr="0005326A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D570C9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2666B9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05326A" w:rsidRPr="00C25FE0" w:rsidTr="0005326A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2666B9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2666B9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05326A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2666B9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 ,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D570C9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2666B9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2666B9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4A1E35" w:rsidTr="002666B9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570C9" w:rsidRDefault="00D570C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265D2B" w:rsidRDefault="00265D2B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D570C9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414CBC">
        <w:rPr>
          <w:rFonts w:ascii="Times New Roman" w:hAnsi="Times New Roman"/>
          <w:sz w:val="18"/>
          <w:szCs w:val="18"/>
        </w:rPr>
        <w:t xml:space="preserve"> 10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14CBC">
        <w:rPr>
          <w:rFonts w:ascii="Times New Roman" w:hAnsi="Times New Roman"/>
          <w:sz w:val="18"/>
          <w:szCs w:val="18"/>
        </w:rPr>
        <w:t xml:space="preserve"> </w:t>
      </w:r>
      <w:r w:rsidR="00265D2B">
        <w:rPr>
          <w:rFonts w:ascii="Times New Roman" w:hAnsi="Times New Roman"/>
          <w:sz w:val="18"/>
          <w:szCs w:val="18"/>
        </w:rPr>
        <w:t>20 февраля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823B58">
        <w:trPr>
          <w:gridAfter w:val="34"/>
          <w:wAfter w:w="4917" w:type="pct"/>
          <w:trHeight w:val="1380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19 623 812,74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23819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A23819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819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13 874 612,74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5 107 588,40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4 491 311,30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11 044 261,83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D76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26 433,86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D76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0B08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B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5 732 158,00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Pr="00823B58" w:rsidRDefault="00823B58" w:rsidP="00823B58">
      <w:pPr>
        <w:rPr>
          <w:rFonts w:ascii="Times New Roman" w:hAnsi="Times New Roman"/>
        </w:rPr>
      </w:pPr>
    </w:p>
    <w:p w:rsidR="00823B58" w:rsidRDefault="00823B58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414CBC">
        <w:rPr>
          <w:rFonts w:ascii="Times New Roman" w:hAnsi="Times New Roman"/>
          <w:sz w:val="18"/>
          <w:szCs w:val="18"/>
        </w:rPr>
        <w:t xml:space="preserve"> 10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14CBC">
        <w:rPr>
          <w:rFonts w:ascii="Times New Roman" w:hAnsi="Times New Roman"/>
          <w:sz w:val="18"/>
          <w:szCs w:val="18"/>
        </w:rPr>
        <w:t xml:space="preserve"> 20</w:t>
      </w:r>
      <w:r w:rsidR="007C378E">
        <w:rPr>
          <w:rFonts w:ascii="Times New Roman" w:hAnsi="Times New Roman"/>
          <w:sz w:val="18"/>
          <w:szCs w:val="18"/>
        </w:rPr>
        <w:t xml:space="preserve"> февраля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FD2587">
        <w:trPr>
          <w:trHeight w:val="16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27" w:type="pct"/>
        <w:tblLayout w:type="fixed"/>
        <w:tblLook w:val="04A0"/>
      </w:tblPr>
      <w:tblGrid>
        <w:gridCol w:w="2804"/>
        <w:gridCol w:w="707"/>
        <w:gridCol w:w="425"/>
        <w:gridCol w:w="428"/>
        <w:gridCol w:w="428"/>
        <w:gridCol w:w="285"/>
        <w:gridCol w:w="567"/>
        <w:gridCol w:w="852"/>
        <w:gridCol w:w="567"/>
        <w:gridCol w:w="27"/>
        <w:gridCol w:w="1425"/>
        <w:gridCol w:w="1383"/>
        <w:gridCol w:w="1419"/>
        <w:gridCol w:w="1274"/>
        <w:gridCol w:w="1419"/>
        <w:gridCol w:w="1152"/>
      </w:tblGrid>
      <w:tr w:rsidR="00823B58" w:rsidRPr="00DD06C4" w:rsidTr="004F278E">
        <w:trPr>
          <w:trHeight w:val="315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1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5001E4">
        <w:trPr>
          <w:trHeight w:val="2040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5001E4">
        <w:trPr>
          <w:trHeight w:val="10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723E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5 732 158,00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A40E6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19 623 812,74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2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B7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6 163,95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59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1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38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EB71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AC4D5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4 06</w:t>
            </w:r>
            <w:r w:rsidR="00AC4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6 219,13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A40E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1 376,00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61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6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6460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13 874 612,74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3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29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2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2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3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5F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6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3 778 612,74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21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6460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13 778 612,74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13 678 612,74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5001E4">
        <w:trPr>
          <w:trHeight w:val="103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6460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13 678 612,74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5001E4">
        <w:trPr>
          <w:trHeight w:val="82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4 428 374,51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4 428 374,51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4 168 008,59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4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169 592,72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823B58" w:rsidRPr="00DD06C4" w:rsidTr="005001E4">
        <w:trPr>
          <w:trHeight w:val="8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Информационные мероприятия, проверка систем оповещения и другие мероприятия по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предупреждению чрезвычайных ситуаций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9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76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414CBC">
        <w:trPr>
          <w:trHeight w:val="27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5 107 588,40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4 096 150,10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4 244 360,10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общественных работ в Полтавском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263 562,75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79 595,95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61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391 311,3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43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5051A5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Иные закупки товаров, работ и услуг для обеспечения государственных (муниципальных) нужд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414CBC">
        <w:trPr>
          <w:trHeight w:val="9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1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Прочая закупка товаров,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и услуг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7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103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82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7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414CBC">
        <w:trPr>
          <w:trHeight w:val="529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11 044 261,83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4 405 285,06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3 859 584,77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62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589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341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8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5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36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139 827,97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11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4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8 226 433,86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D2180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2 726 08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26 085,06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26 085,06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3 280 285,06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2 614 584,77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93 624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1 788 976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7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2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24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 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014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8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00 000,00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1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8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278E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8E" w:rsidRPr="00DD06C4" w:rsidRDefault="004F278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5 500 348,80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4F278E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78E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8E" w:rsidRPr="00DD06C4" w:rsidRDefault="004F278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78E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8E" w:rsidRPr="00DD06C4" w:rsidRDefault="004F278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4F278E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5 500 348,80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78E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8E" w:rsidRPr="00DD06C4" w:rsidRDefault="004F278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4F278E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5 500 348,80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78E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8E" w:rsidRPr="00DD06C4" w:rsidRDefault="004F278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9231E1" w:rsidRDefault="004F278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4F278E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4F278E" w:rsidRDefault="004F278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5 500 348.80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8014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4F278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414CBC">
        <w:trPr>
          <w:trHeight w:val="2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по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патриотическому воспитанию граждан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414CBC">
        <w:trPr>
          <w:trHeight w:val="369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7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6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3D569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3D569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278E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8E" w:rsidRPr="003D569C" w:rsidRDefault="005001E4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8E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8E" w:rsidRPr="00DD06C4" w:rsidRDefault="004F278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01E4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E4" w:rsidRPr="003D569C" w:rsidRDefault="005001E4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01E4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E4" w:rsidRPr="003D569C" w:rsidRDefault="005001E4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01E4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E4" w:rsidRPr="003D569C" w:rsidRDefault="005001E4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эффективности деятельности Администрации </w:t>
            </w: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01E4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E4" w:rsidRPr="003D569C" w:rsidRDefault="005001E4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01E4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E4" w:rsidRPr="003D569C" w:rsidRDefault="005001E4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01E4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E4" w:rsidRPr="003D569C" w:rsidRDefault="005001E4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01E4" w:rsidRPr="00DD06C4" w:rsidTr="005001E4">
        <w:trPr>
          <w:trHeight w:val="2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E4" w:rsidRPr="003D569C" w:rsidRDefault="005001E4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E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1E4" w:rsidRPr="00DD06C4" w:rsidRDefault="005001E4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1E4" w:rsidRPr="00DD06C4" w:rsidRDefault="005001E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5001E4">
        <w:trPr>
          <w:trHeight w:val="40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6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39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108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63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75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55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57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спортивного инвентаря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0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5001E4">
        <w:trPr>
          <w:trHeight w:val="36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0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5 732 158,00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D87B4E" w:rsidRDefault="00D87B4E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9A61C4" w:rsidRDefault="009A61C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9A61C4" w:rsidRDefault="009A61C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9A61C4" w:rsidRDefault="009A61C4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E31E5" w:rsidRDefault="00FE31E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E31E5" w:rsidRDefault="00FE31E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E31E5" w:rsidRDefault="00FE31E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414CBC" w:rsidRDefault="00414CBC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E31E5" w:rsidRDefault="00FE31E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E31E5" w:rsidRDefault="00FE31E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C3855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414CBC">
        <w:rPr>
          <w:rFonts w:ascii="Times New Roman" w:hAnsi="Times New Roman"/>
          <w:sz w:val="18"/>
          <w:szCs w:val="18"/>
        </w:rPr>
        <w:t xml:space="preserve"> 10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14CBC">
        <w:rPr>
          <w:rFonts w:ascii="Times New Roman" w:hAnsi="Times New Roman"/>
          <w:sz w:val="18"/>
          <w:szCs w:val="18"/>
        </w:rPr>
        <w:t xml:space="preserve"> 20 </w:t>
      </w:r>
      <w:r w:rsidR="00FE31E5">
        <w:rPr>
          <w:rFonts w:ascii="Times New Roman" w:hAnsi="Times New Roman"/>
          <w:sz w:val="18"/>
          <w:szCs w:val="18"/>
        </w:rPr>
        <w:t xml:space="preserve">февраля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72"/>
        <w:gridCol w:w="3603"/>
        <w:gridCol w:w="417"/>
        <w:gridCol w:w="316"/>
        <w:gridCol w:w="429"/>
        <w:gridCol w:w="716"/>
        <w:gridCol w:w="991"/>
        <w:gridCol w:w="1375"/>
        <w:gridCol w:w="1316"/>
        <w:gridCol w:w="1375"/>
        <w:gridCol w:w="1316"/>
        <w:gridCol w:w="1500"/>
        <w:gridCol w:w="1316"/>
        <w:gridCol w:w="47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15"/>
        </w:trPr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9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7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465"/>
        </w:trPr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1056"/>
        </w:trPr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4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78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2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жителям р.п.Полтавка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имеющим звание «Почетный житель 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6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73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1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4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7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7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61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108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103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30 558 087,19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30AE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105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20 620 585,76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30A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78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66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Оформление кадастровой документации на объекты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12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20 350 585,76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30AE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6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13 607 995,46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4 428 374,51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7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61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5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3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992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163 376,00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5C7A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5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B77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4 999 913,03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3 227 634,06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3 408 861,77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6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B77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42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B77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73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5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4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9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5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2 452 634,06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2 513 861,77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5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63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155 485,06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29 388,07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32 695,45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2D9A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76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142BA4">
        <w:trPr>
          <w:gridBefore w:val="1"/>
          <w:gridAfter w:val="1"/>
          <w:wBefore w:w="24" w:type="pct"/>
          <w:wAfter w:w="18" w:type="pct"/>
          <w:trHeight w:val="543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446 277,10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343 158,70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64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9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142BA4">
        <w:trPr>
          <w:gridBefore w:val="1"/>
          <w:gridAfter w:val="1"/>
          <w:wBefore w:w="24" w:type="pct"/>
          <w:wAfter w:w="18" w:type="pct"/>
          <w:trHeight w:val="577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6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2 750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2 750 000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4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1 631 311,30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4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4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1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57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135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EE6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7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EE6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500 348,80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4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55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82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142BA4">
        <w:trPr>
          <w:gridBefore w:val="1"/>
          <w:gridAfter w:val="1"/>
          <w:wBefore w:w="24" w:type="pct"/>
          <w:wAfter w:w="18" w:type="pct"/>
          <w:trHeight w:val="82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142BA4">
        <w:trPr>
          <w:gridBefore w:val="1"/>
          <w:gridAfter w:val="1"/>
          <w:wBefore w:w="24" w:type="pct"/>
          <w:wAfter w:w="18" w:type="pct"/>
          <w:trHeight w:val="1278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232D7" w:rsidRPr="00142BA4" w:rsidRDefault="00142BA4" w:rsidP="00142BA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142BA4">
        <w:trPr>
          <w:gridBefore w:val="1"/>
          <w:gridAfter w:val="1"/>
          <w:wBefore w:w="24" w:type="pct"/>
          <w:wAfter w:w="18" w:type="pct"/>
          <w:trHeight w:val="825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5 500 348,80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142BA4">
        <w:trPr>
          <w:gridBefore w:val="1"/>
          <w:gridAfter w:val="1"/>
          <w:wBefore w:w="24" w:type="pct"/>
          <w:wAfter w:w="18" w:type="pct"/>
          <w:trHeight w:val="39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B22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B22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5 732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158,00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354ADF" w:rsidRDefault="00354ADF" w:rsidP="002E41EA">
      <w:pPr>
        <w:pStyle w:val="a3"/>
        <w:rPr>
          <w:rFonts w:ascii="Times New Roman" w:hAnsi="Times New Roman"/>
          <w:sz w:val="18"/>
          <w:szCs w:val="18"/>
        </w:rPr>
      </w:pPr>
    </w:p>
    <w:p w:rsidR="002E41EA" w:rsidRDefault="002E41EA" w:rsidP="002E41EA">
      <w:pPr>
        <w:pStyle w:val="a3"/>
        <w:rPr>
          <w:rFonts w:ascii="Times New Roman" w:hAnsi="Times New Roman"/>
          <w:sz w:val="18"/>
          <w:szCs w:val="18"/>
        </w:rPr>
      </w:pPr>
    </w:p>
    <w:p w:rsidR="005B4886" w:rsidRDefault="005B488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661CE">
        <w:rPr>
          <w:rFonts w:ascii="Times New Roman" w:hAnsi="Times New Roman"/>
          <w:sz w:val="18"/>
          <w:szCs w:val="18"/>
        </w:rPr>
        <w:t>5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414CBC">
        <w:rPr>
          <w:rFonts w:ascii="Times New Roman" w:hAnsi="Times New Roman"/>
          <w:sz w:val="18"/>
          <w:szCs w:val="18"/>
        </w:rPr>
        <w:t xml:space="preserve"> 10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14CBC">
        <w:rPr>
          <w:rFonts w:ascii="Times New Roman" w:hAnsi="Times New Roman"/>
          <w:sz w:val="18"/>
          <w:szCs w:val="18"/>
        </w:rPr>
        <w:t xml:space="preserve"> </w:t>
      </w:r>
      <w:r w:rsidR="001B2273">
        <w:rPr>
          <w:rFonts w:ascii="Times New Roman" w:hAnsi="Times New Roman"/>
          <w:sz w:val="18"/>
          <w:szCs w:val="18"/>
        </w:rPr>
        <w:t>20 февраля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4886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B4886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B4886">
        <w:rPr>
          <w:rFonts w:ascii="Times New Roman" w:hAnsi="Times New Roman"/>
          <w:sz w:val="18"/>
          <w:szCs w:val="18"/>
        </w:rPr>
        <w:t xml:space="preserve">30.11.2022 </w:t>
      </w:r>
      <w:r w:rsidR="005B4886" w:rsidRPr="00C74FCB">
        <w:rPr>
          <w:rFonts w:ascii="Times New Roman" w:hAnsi="Times New Roman"/>
          <w:sz w:val="18"/>
          <w:szCs w:val="18"/>
        </w:rPr>
        <w:t xml:space="preserve">г. № </w:t>
      </w:r>
      <w:r w:rsidR="005B4886">
        <w:rPr>
          <w:rFonts w:ascii="Times New Roman" w:hAnsi="Times New Roman"/>
          <w:sz w:val="18"/>
          <w:szCs w:val="18"/>
        </w:rPr>
        <w:t>67</w:t>
      </w: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5B4886" w:rsidRPr="00E00EC3" w:rsidTr="005B488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886" w:rsidRPr="00682189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C661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B4886" w:rsidRDefault="005B488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75"/>
        <w:gridCol w:w="236"/>
        <w:gridCol w:w="756"/>
        <w:gridCol w:w="564"/>
        <w:gridCol w:w="430"/>
        <w:gridCol w:w="485"/>
        <w:gridCol w:w="647"/>
        <w:gridCol w:w="628"/>
        <w:gridCol w:w="506"/>
        <w:gridCol w:w="589"/>
        <w:gridCol w:w="265"/>
        <w:gridCol w:w="1068"/>
        <w:gridCol w:w="73"/>
        <w:gridCol w:w="872"/>
        <w:gridCol w:w="70"/>
        <w:gridCol w:w="1141"/>
        <w:gridCol w:w="287"/>
        <w:gridCol w:w="217"/>
        <w:gridCol w:w="67"/>
        <w:gridCol w:w="1598"/>
        <w:gridCol w:w="24"/>
        <w:gridCol w:w="1857"/>
        <w:gridCol w:w="95"/>
      </w:tblGrid>
      <w:tr w:rsidR="00AE48CF" w:rsidRPr="0000158B" w:rsidTr="005B4886">
        <w:trPr>
          <w:gridAfter w:val="1"/>
          <w:wAfter w:w="31" w:type="pct"/>
          <w:trHeight w:val="315"/>
        </w:trPr>
        <w:tc>
          <w:tcPr>
            <w:tcW w:w="496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AE48CF" w:rsidRPr="0000158B" w:rsidTr="005B4886">
        <w:trPr>
          <w:gridAfter w:val="1"/>
          <w:wAfter w:w="31" w:type="pct"/>
          <w:trHeight w:val="315"/>
        </w:trPr>
        <w:tc>
          <w:tcPr>
            <w:tcW w:w="496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AE48CF" w:rsidRPr="0000158B" w:rsidTr="005B4886">
        <w:trPr>
          <w:gridAfter w:val="1"/>
          <w:wAfter w:w="31" w:type="pct"/>
          <w:trHeight w:val="315"/>
        </w:trPr>
        <w:tc>
          <w:tcPr>
            <w:tcW w:w="496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E48CF" w:rsidRPr="0000158B" w:rsidTr="005B4886">
        <w:trPr>
          <w:trHeight w:val="300"/>
        </w:trPr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E48CF" w:rsidRPr="0000158B" w:rsidTr="005B4886">
        <w:trPr>
          <w:gridAfter w:val="1"/>
          <w:wAfter w:w="31" w:type="pct"/>
          <w:trHeight w:val="571"/>
        </w:trPr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233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AE48CF" w:rsidRPr="0000158B" w:rsidTr="005B4886">
        <w:trPr>
          <w:gridAfter w:val="1"/>
          <w:wAfter w:w="31" w:type="pct"/>
          <w:trHeight w:val="450"/>
        </w:trPr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AE48CF" w:rsidRPr="0000158B" w:rsidTr="005B4886">
        <w:trPr>
          <w:gridAfter w:val="1"/>
          <w:wAfter w:w="31" w:type="pct"/>
          <w:trHeight w:val="1860"/>
        </w:trPr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48CF" w:rsidRPr="0000158B" w:rsidTr="005B4886">
        <w:trPr>
          <w:gridAfter w:val="1"/>
          <w:wAfter w:w="31" w:type="pct"/>
          <w:trHeight w:val="330"/>
        </w:trPr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4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AE48CF" w:rsidRPr="0000158B" w:rsidTr="005B4886">
        <w:trPr>
          <w:gridAfter w:val="1"/>
          <w:wAfter w:w="31" w:type="pct"/>
          <w:trHeight w:val="690"/>
        </w:trPr>
        <w:tc>
          <w:tcPr>
            <w:tcW w:w="9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48CF" w:rsidRPr="0000158B" w:rsidTr="005B4886">
        <w:trPr>
          <w:gridAfter w:val="1"/>
          <w:wAfter w:w="31" w:type="pct"/>
          <w:trHeight w:val="69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48CF" w:rsidRPr="0000158B" w:rsidTr="005B4886">
        <w:trPr>
          <w:gridAfter w:val="1"/>
          <w:wAfter w:w="31" w:type="pct"/>
          <w:trHeight w:val="48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66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35 877 703,06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50"/>
        </w:trPr>
        <w:tc>
          <w:tcPr>
            <w:tcW w:w="9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66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35 877 703,06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65"/>
        </w:trPr>
        <w:tc>
          <w:tcPr>
            <w:tcW w:w="91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66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35 877 703,06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65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C26B9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66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35 877 703,06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375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39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05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AE48CF" w:rsidRPr="0000158B" w:rsidTr="005B4886">
        <w:trPr>
          <w:gridAfter w:val="1"/>
          <w:wAfter w:w="31" w:type="pct"/>
          <w:trHeight w:val="750"/>
        </w:trPr>
        <w:tc>
          <w:tcPr>
            <w:tcW w:w="9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37 332 435,99</w:t>
            </w:r>
          </w:p>
        </w:tc>
        <w:tc>
          <w:tcPr>
            <w:tcW w:w="5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AE48CF" w:rsidRDefault="00AE48CF" w:rsidP="00AE48CF"/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Pr="00C74FCB" w:rsidRDefault="00C661CE" w:rsidP="00C661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6</w:t>
      </w:r>
    </w:p>
    <w:p w:rsidR="00C661CE" w:rsidRPr="00C74FCB" w:rsidRDefault="00C661CE" w:rsidP="00C661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414CBC">
        <w:rPr>
          <w:rFonts w:ascii="Times New Roman" w:hAnsi="Times New Roman"/>
          <w:sz w:val="18"/>
          <w:szCs w:val="18"/>
        </w:rPr>
        <w:t xml:space="preserve"> 10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14CB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 февраля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C661CE" w:rsidRPr="00C74FCB" w:rsidRDefault="00C661CE" w:rsidP="00C661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C661CE" w:rsidRDefault="00C661CE" w:rsidP="00C661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C661CE" w:rsidRPr="00C74FCB" w:rsidRDefault="00C661CE" w:rsidP="00C661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61CE" w:rsidRDefault="00C661CE" w:rsidP="00C661CE">
      <w:pPr>
        <w:jc w:val="right"/>
        <w:rPr>
          <w:rFonts w:ascii="Times New Roman" w:hAnsi="Times New Roman"/>
          <w:sz w:val="20"/>
          <w:szCs w:val="20"/>
        </w:rPr>
      </w:pP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Совета городского поселения                                                                                                                                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5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годов"</w:t>
      </w: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C661CE" w:rsidRPr="0085258C" w:rsidTr="00C661CE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661CE" w:rsidRPr="0085258C" w:rsidTr="00C661CE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CE" w:rsidRPr="0085258C" w:rsidRDefault="00C661CE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1F2024" w:rsidRPr="0085258C" w:rsidTr="005F455B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024" w:rsidRPr="0085258C" w:rsidRDefault="001F2024" w:rsidP="005F4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1F2024" w:rsidRPr="0085258C" w:rsidTr="005F455B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024" w:rsidRPr="0085258C" w:rsidRDefault="001F2024" w:rsidP="005F4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  <w:p w:rsidR="001F2024" w:rsidRPr="0085258C" w:rsidRDefault="001F2024" w:rsidP="005F4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2024" w:rsidRPr="0085258C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1.Случаи предоставления иных межбюджетных трансфертов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F2024" w:rsidRPr="0085258C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1F2024" w:rsidRPr="0085258C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ЕДДС);</w:t>
            </w:r>
          </w:p>
          <w:p w:rsidR="001F2024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2024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2024" w:rsidRPr="008D6627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муниципального финансового контроля.</w:t>
            </w:r>
          </w:p>
          <w:p w:rsidR="001F2024" w:rsidRPr="009924F9" w:rsidRDefault="001F2024" w:rsidP="005F4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F2024" w:rsidRPr="0085258C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 распределения иных межбюджетных трансфертов.</w:t>
            </w:r>
          </w:p>
          <w:p w:rsidR="001F2024" w:rsidRDefault="001F2024" w:rsidP="005F455B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определяются по формулам:     </w:t>
            </w:r>
          </w:p>
          <w:p w:rsidR="001F2024" w:rsidRPr="00E4194D" w:rsidRDefault="001F2024" w:rsidP="005F455B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Седдс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Уеддс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С 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 гочс * Д гочс,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С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ксо * Д ксо,  </w:t>
            </w: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Сфк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Уфк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фк, </w:t>
            </w: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Стсд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Утсд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тсд. </w:t>
            </w:r>
          </w:p>
          <w:p w:rsidR="001F2024" w:rsidRPr="0085258C" w:rsidRDefault="001F2024" w:rsidP="005F455B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1F2024" w:rsidRPr="0085258C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С 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1F2024" w:rsidRDefault="001F2024" w:rsidP="005F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lastRenderedPageBreak/>
              <w:t>бюджета городского поселения ;</w:t>
            </w:r>
          </w:p>
          <w:p w:rsidR="001F2024" w:rsidRDefault="001F2024" w:rsidP="005F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С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2024" w:rsidRDefault="001F2024" w:rsidP="005F4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фк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1F2024" w:rsidRPr="00E121AE" w:rsidRDefault="001F2024" w:rsidP="005F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тсд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F2024" w:rsidRPr="0085258C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024" w:rsidRPr="0085258C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1F2024" w:rsidRDefault="001F2024" w:rsidP="005F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 объем ассигнований , предусмотренный в бюджете муниципального района на фонд оплаты труда оперативного дежурного ГО ЧС;</w:t>
            </w:r>
          </w:p>
          <w:p w:rsidR="001F2024" w:rsidRDefault="001F2024" w:rsidP="005F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У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1F2024" w:rsidRPr="0072144C" w:rsidRDefault="001F2024" w:rsidP="005F4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У фк</w:t>
            </w:r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F2024" w:rsidRPr="00E121AE" w:rsidRDefault="001F2024" w:rsidP="005F4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тсд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F2024" w:rsidRPr="00571686" w:rsidRDefault="001F2024" w:rsidP="005F4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2024" w:rsidRPr="0085258C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1F2024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Д гочс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1F2024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Д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(3,5 %).</w:t>
            </w:r>
          </w:p>
          <w:p w:rsidR="001F2024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Д фк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1F2024" w:rsidRPr="00571686" w:rsidRDefault="001F2024" w:rsidP="005F455B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(30%).</w:t>
            </w:r>
          </w:p>
          <w:p w:rsidR="001F2024" w:rsidRPr="0085258C" w:rsidRDefault="001F2024" w:rsidP="005F455B">
            <w:pPr>
              <w:pStyle w:val="1"/>
              <w:shd w:val="clear" w:color="auto" w:fill="auto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024" w:rsidRDefault="001F2024" w:rsidP="005F4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2024" w:rsidRPr="0085258C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1F2024" w:rsidRPr="0085258C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лтавского городского поселения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1F2024" w:rsidRPr="0085258C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1F2024" w:rsidRPr="00A65C41" w:rsidRDefault="001F2024" w:rsidP="005F455B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Default="001F2024" w:rsidP="005F455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1F2024" w:rsidRPr="0085258C" w:rsidRDefault="001F2024" w:rsidP="005F455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F2024" w:rsidRPr="0085258C" w:rsidRDefault="001F2024" w:rsidP="005F455B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1F2024" w:rsidRPr="0085258C" w:rsidTr="005F455B">
              <w:trPr>
                <w:trHeight w:val="2357"/>
              </w:trPr>
              <w:tc>
                <w:tcPr>
                  <w:tcW w:w="487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1F2024" w:rsidRPr="0085258C" w:rsidRDefault="001F2024" w:rsidP="005F455B">
                  <w:pPr>
                    <w:ind w:firstLine="3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администрации По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лтавского муниципального района</w:t>
                  </w:r>
                </w:p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 от фонда оплаты труда указанного выше специалиста (Д=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4,5%)</w:t>
                  </w:r>
                </w:p>
              </w:tc>
              <w:tc>
                <w:tcPr>
                  <w:tcW w:w="5103" w:type="dxa"/>
                </w:tcPr>
                <w:p w:rsidR="001F2024" w:rsidRPr="0085258C" w:rsidRDefault="001F2024" w:rsidP="005F455B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1F2024" w:rsidRPr="0085258C" w:rsidTr="005F455B">
              <w:tc>
                <w:tcPr>
                  <w:tcW w:w="487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1F2024" w:rsidRPr="0085258C" w:rsidRDefault="001F2024" w:rsidP="005F455B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1F2024" w:rsidRPr="0085258C" w:rsidTr="005F455B">
              <w:tc>
                <w:tcPr>
                  <w:tcW w:w="487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1F2024" w:rsidRPr="0085258C" w:rsidRDefault="001F2024" w:rsidP="005F455B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Vфот</w:t>
                  </w:r>
                </w:p>
              </w:tc>
              <w:tc>
                <w:tcPr>
                  <w:tcW w:w="2126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СЕДДС</w:t>
                  </w:r>
                </w:p>
              </w:tc>
            </w:tr>
            <w:tr w:rsidR="001F2024" w:rsidRPr="0085258C" w:rsidTr="005F455B">
              <w:tc>
                <w:tcPr>
                  <w:tcW w:w="487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1F2024" w:rsidRPr="0085258C" w:rsidRDefault="001F2024" w:rsidP="005F455B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  <w:tr w:rsidR="001F2024" w:rsidRPr="0085258C" w:rsidTr="005F455B">
              <w:tc>
                <w:tcPr>
                  <w:tcW w:w="487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1F2024" w:rsidRPr="0085258C" w:rsidRDefault="001F2024" w:rsidP="005F455B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1F2024" w:rsidRPr="0085258C" w:rsidRDefault="001F2024" w:rsidP="005F455B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</w:tbl>
          <w:p w:rsidR="001F2024" w:rsidRPr="0085258C" w:rsidRDefault="001F2024" w:rsidP="005F45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F2024" w:rsidRDefault="001F2024" w:rsidP="001F202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F2024" w:rsidRPr="0085258C" w:rsidRDefault="001F2024" w:rsidP="001F20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1F2024" w:rsidRPr="0085258C" w:rsidRDefault="001F2024" w:rsidP="001F2024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23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год. </w:t>
      </w:r>
    </w:p>
    <w:p w:rsidR="001F2024" w:rsidRPr="0085258C" w:rsidRDefault="001F2024" w:rsidP="001F2024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182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417"/>
        <w:gridCol w:w="4827"/>
      </w:tblGrid>
      <w:tr w:rsidR="001F2024" w:rsidRPr="0085258C" w:rsidTr="001F2024">
        <w:trPr>
          <w:trHeight w:val="2357"/>
        </w:trPr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</w:t>
            </w:r>
            <w:r>
              <w:rPr>
                <w:rFonts w:ascii="Times New Roman" w:hAnsi="Times New Roman"/>
                <w:sz w:val="24"/>
                <w:szCs w:val="24"/>
              </w:rPr>
              <w:t>гнований, предусмотренный в бюд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1%)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</w:p>
        </w:tc>
      </w:tr>
      <w:tr w:rsidR="001F2024" w:rsidRPr="0085258C" w:rsidTr="001F2024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1F2024" w:rsidRPr="0085258C" w:rsidTr="001F2024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41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ГОЧС</w:t>
            </w:r>
          </w:p>
        </w:tc>
      </w:tr>
      <w:tr w:rsidR="001F2024" w:rsidRPr="0085258C" w:rsidTr="001F2024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  <w:tr w:rsidR="001F2024" w:rsidRPr="0085258C" w:rsidTr="001F2024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</w:tbl>
    <w:p w:rsidR="001F2024" w:rsidRDefault="001F2024" w:rsidP="001F2024">
      <w:pPr>
        <w:tabs>
          <w:tab w:val="left" w:pos="851"/>
        </w:tabs>
      </w:pPr>
    </w:p>
    <w:p w:rsidR="001F2024" w:rsidRDefault="001F2024" w:rsidP="001F20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                                      </w:t>
      </w:r>
    </w:p>
    <w:p w:rsidR="001F2024" w:rsidRDefault="001F2024" w:rsidP="001F20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F2024" w:rsidRDefault="001F2024" w:rsidP="001F202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F2024" w:rsidRPr="0085258C" w:rsidRDefault="001F2024" w:rsidP="001F202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23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1F2024" w:rsidRPr="0085258C" w:rsidTr="005F455B">
        <w:trPr>
          <w:trHeight w:val="2357"/>
        </w:trPr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3,5%)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</w:tr>
      <w:tr w:rsidR="001F2024" w:rsidRPr="0085258C" w:rsidTr="005F455B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1F2024" w:rsidRPr="0085258C" w:rsidTr="005F455B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275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</w:tr>
      <w:tr w:rsidR="001F2024" w:rsidRPr="0085258C" w:rsidTr="005F455B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1F2024" w:rsidRPr="00196AD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1F2024" w:rsidRPr="00196AD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  <w:tr w:rsidR="001F2024" w:rsidRPr="0085258C" w:rsidTr="005F455B">
        <w:tc>
          <w:tcPr>
            <w:tcW w:w="56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1F2024" w:rsidRPr="0085258C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1F2024" w:rsidRPr="00196AD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1F2024" w:rsidRPr="00196AD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1F2024" w:rsidRPr="0085258C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</w:tbl>
    <w:p w:rsidR="001F2024" w:rsidRDefault="001F2024" w:rsidP="001F2024">
      <w:pPr>
        <w:spacing w:after="0" w:line="240" w:lineRule="auto"/>
      </w:pPr>
    </w:p>
    <w:p w:rsidR="001F2024" w:rsidRDefault="001F2024" w:rsidP="001F202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</w:t>
      </w:r>
    </w:p>
    <w:p w:rsidR="001F2024" w:rsidRPr="00AE6B82" w:rsidRDefault="001F2024" w:rsidP="001F202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1F2024" w:rsidRPr="00AE6B82" w:rsidRDefault="001F2024" w:rsidP="001F202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1F2024" w:rsidRPr="00AE6B82" w:rsidTr="005F455B">
        <w:trPr>
          <w:trHeight w:val="1951"/>
        </w:trPr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,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10%)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фк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</w:tbl>
    <w:p w:rsidR="001F2024" w:rsidRDefault="001F2024" w:rsidP="001F2024">
      <w:pPr>
        <w:tabs>
          <w:tab w:val="left" w:pos="851"/>
        </w:tabs>
      </w:pPr>
    </w:p>
    <w:p w:rsidR="001F2024" w:rsidRDefault="001F2024" w:rsidP="001F2024">
      <w:pPr>
        <w:tabs>
          <w:tab w:val="left" w:pos="851"/>
        </w:tabs>
      </w:pPr>
    </w:p>
    <w:p w:rsidR="001F2024" w:rsidRDefault="001F2024" w:rsidP="001F2024">
      <w:pPr>
        <w:tabs>
          <w:tab w:val="left" w:pos="851"/>
        </w:tabs>
      </w:pPr>
    </w:p>
    <w:p w:rsidR="001F2024" w:rsidRDefault="001F2024" w:rsidP="001F2024">
      <w:pPr>
        <w:tabs>
          <w:tab w:val="left" w:pos="851"/>
        </w:tabs>
      </w:pPr>
    </w:p>
    <w:p w:rsidR="001F2024" w:rsidRDefault="001F2024" w:rsidP="001F20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F2024" w:rsidRPr="00AE6B82" w:rsidRDefault="001F2024" w:rsidP="001F202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1F2024" w:rsidRPr="00AE6B82" w:rsidRDefault="001F2024" w:rsidP="001F202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1F2024" w:rsidRPr="00AE6B82" w:rsidTr="005F455B">
        <w:trPr>
          <w:trHeight w:val="1998"/>
        </w:trPr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специалисту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>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30%)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Vфот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126 971,74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38 091,52</w:t>
            </w:r>
          </w:p>
        </w:tc>
      </w:tr>
      <w:tr w:rsidR="001F2024" w:rsidRPr="00AE6B82" w:rsidTr="005F455B">
        <w:tc>
          <w:tcPr>
            <w:tcW w:w="42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F2024" w:rsidRPr="00AE6B82" w:rsidRDefault="001F2024" w:rsidP="005F45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126 971,74</w:t>
            </w:r>
          </w:p>
        </w:tc>
        <w:tc>
          <w:tcPr>
            <w:tcW w:w="1701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F2024" w:rsidRPr="00AE6B82" w:rsidRDefault="001F2024" w:rsidP="005F45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38 091,52</w:t>
            </w:r>
          </w:p>
        </w:tc>
      </w:tr>
    </w:tbl>
    <w:p w:rsidR="001F2024" w:rsidRDefault="001F2024" w:rsidP="001F2024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1F2024" w:rsidRDefault="001F2024" w:rsidP="001F2024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1F2024" w:rsidRDefault="001F2024" w:rsidP="001F2024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1F2024" w:rsidRDefault="001F2024" w:rsidP="001F2024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1F2024" w:rsidRDefault="001F2024" w:rsidP="001F2024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A3218D" w:rsidRDefault="00A3218D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1F2024" w:rsidRDefault="001F2024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1F2024" w:rsidRDefault="001F2024" w:rsidP="00C661CE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E4194D" w:rsidRDefault="00E4194D" w:rsidP="003C3D21">
      <w:pPr>
        <w:pStyle w:val="a3"/>
        <w:rPr>
          <w:rFonts w:ascii="Times New Roman" w:hAnsi="Times New Roman"/>
          <w:sz w:val="18"/>
          <w:szCs w:val="18"/>
        </w:rPr>
      </w:pPr>
    </w:p>
    <w:p w:rsidR="00E4194D" w:rsidRPr="00C74FCB" w:rsidRDefault="00E4194D" w:rsidP="00E4194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sz w:val="18"/>
          <w:szCs w:val="18"/>
        </w:rPr>
        <w:t>7</w:t>
      </w:r>
    </w:p>
    <w:p w:rsidR="00E4194D" w:rsidRPr="00C74FCB" w:rsidRDefault="00E4194D" w:rsidP="00E4194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414CBC">
        <w:rPr>
          <w:rFonts w:ascii="Times New Roman" w:hAnsi="Times New Roman"/>
          <w:sz w:val="18"/>
          <w:szCs w:val="18"/>
        </w:rPr>
        <w:t xml:space="preserve"> 10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14CB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 февраля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4194D" w:rsidRPr="00C74FCB" w:rsidRDefault="00E4194D" w:rsidP="00E4194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E4194D" w:rsidRDefault="00E4194D" w:rsidP="00E4194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E4194D" w:rsidRPr="00C74FCB" w:rsidRDefault="00E4194D" w:rsidP="00E4194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194D" w:rsidRDefault="00E4194D" w:rsidP="00E4194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10</w:t>
      </w:r>
      <w:r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Совета городского поселения                                                                                                                                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5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</w:t>
      </w:r>
    </w:p>
    <w:p w:rsidR="00E4194D" w:rsidRDefault="00E4194D" w:rsidP="00C661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15394" w:type="dxa"/>
        <w:tblInd w:w="108" w:type="dxa"/>
        <w:tblLayout w:type="fixed"/>
        <w:tblLook w:val="04A0"/>
      </w:tblPr>
      <w:tblGrid>
        <w:gridCol w:w="15394"/>
      </w:tblGrid>
      <w:tr w:rsidR="003C3D21" w:rsidRPr="00EB1168" w:rsidTr="003C3D21">
        <w:trPr>
          <w:trHeight w:val="80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3C3D21" w:rsidRPr="003C3D21" w:rsidRDefault="003C3D21" w:rsidP="003C3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C3D21" w:rsidRPr="000024D6" w:rsidTr="003C3D21">
        <w:trPr>
          <w:trHeight w:val="80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3C3D21" w:rsidRPr="000024D6" w:rsidRDefault="003C3D21" w:rsidP="003C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CE" w:rsidRPr="000024D6" w:rsidTr="003C3D21">
        <w:trPr>
          <w:trHeight w:val="302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C661CE" w:rsidRDefault="00E4194D" w:rsidP="003C3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C661CE"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аспределение иных межбюджетных трансфертов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C661CE"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3C3D21" w:rsidRPr="00EB1168" w:rsidRDefault="003C3D21" w:rsidP="003C3D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a"/>
        <w:tblW w:w="14962" w:type="dxa"/>
        <w:tblInd w:w="114" w:type="dxa"/>
        <w:tblBorders>
          <w:right w:val="single" w:sz="4" w:space="0" w:color="auto"/>
        </w:tblBorders>
        <w:tblLayout w:type="fixed"/>
        <w:tblLook w:val="04A0"/>
      </w:tblPr>
      <w:tblGrid>
        <w:gridCol w:w="845"/>
        <w:gridCol w:w="5466"/>
        <w:gridCol w:w="2897"/>
        <w:gridCol w:w="5754"/>
      </w:tblGrid>
      <w:tr w:rsidR="003C3D21" w:rsidTr="003C3D21">
        <w:trPr>
          <w:trHeight w:val="915"/>
        </w:trPr>
        <w:tc>
          <w:tcPr>
            <w:tcW w:w="845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466" w:type="dxa"/>
          </w:tcPr>
          <w:p w:rsidR="003C3D21" w:rsidRPr="00AC1A47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бъем ассигнований, предусмотренных в бюджете Полтавского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городского поселения на 2023 </w:t>
            </w:r>
            <w:r w:rsidRPr="003B67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фонд оплаты труда оперативного дежурного </w:t>
            </w:r>
            <w:r w:rsidRPr="003B6703">
              <w:rPr>
                <w:rStyle w:val="10pt0pt"/>
                <w:rFonts w:ascii="Times New Roman" w:eastAsia="TimesET" w:hAnsi="Times New Roman"/>
              </w:rPr>
              <w:t>ЕДДС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администрации Полтавского муниципального района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руб.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97" w:type="dxa"/>
          </w:tcPr>
          <w:p w:rsidR="003C3D21" w:rsidRPr="00AC1A47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754" w:type="dxa"/>
          </w:tcPr>
          <w:p w:rsidR="003C3D21" w:rsidRPr="00AC1A47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азмер межбюджетного трансферта на осуществление части полномочий </w:t>
            </w:r>
            <w:r w:rsidRPr="003B67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фонд оплаты труда оперативного дежурного </w:t>
            </w:r>
            <w:r w:rsidRPr="003B6703">
              <w:rPr>
                <w:rStyle w:val="10pt0pt"/>
                <w:rFonts w:ascii="Times New Roman" w:eastAsia="TimesET" w:hAnsi="Times New Roman"/>
              </w:rPr>
              <w:t>ЕДДС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передаваемых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Полтавскому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муниципальному району, руб.</w:t>
            </w:r>
          </w:p>
        </w:tc>
      </w:tr>
      <w:tr w:rsidR="003C3D21" w:rsidTr="003C3D21">
        <w:trPr>
          <w:trHeight w:val="432"/>
        </w:trPr>
        <w:tc>
          <w:tcPr>
            <w:tcW w:w="845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6" w:type="dxa"/>
          </w:tcPr>
          <w:p w:rsidR="003C3D21" w:rsidRPr="007408CC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347 050,72</w:t>
            </w:r>
          </w:p>
        </w:tc>
        <w:tc>
          <w:tcPr>
            <w:tcW w:w="2897" w:type="dxa"/>
          </w:tcPr>
          <w:p w:rsidR="003C3D21" w:rsidRPr="007408CC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0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5754" w:type="dxa"/>
          </w:tcPr>
          <w:p w:rsidR="003C3D21" w:rsidRPr="007408CC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</w:tr>
      <w:tr w:rsidR="003C3D21" w:rsidTr="003C3D21">
        <w:trPr>
          <w:trHeight w:val="877"/>
        </w:trPr>
        <w:tc>
          <w:tcPr>
            <w:tcW w:w="845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бъем ассигнований, предусмотренных в бюджете Полтавского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городского поселения на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1C41">
              <w:rPr>
                <w:rFonts w:ascii="Times New Roman" w:hAnsi="Times New Roman"/>
                <w:sz w:val="20"/>
                <w:szCs w:val="20"/>
              </w:rPr>
              <w:t>на фонд оплаты труда оперативного дежурного ГО ЧС</w:t>
            </w:r>
            <w:r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754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азмер межбюджетного трансферта на осуществление части полномочий </w:t>
            </w:r>
            <w:r w:rsidRPr="003B67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фонд оплаты труда оперативного дежурного </w:t>
            </w:r>
            <w:r>
              <w:rPr>
                <w:rStyle w:val="10pt0pt"/>
                <w:rFonts w:ascii="Times New Roman" w:eastAsia="TimesET" w:hAnsi="Times New Roman"/>
              </w:rPr>
              <w:t>ГОЧС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передаваемых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Полтавскому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муниципальному району, руб.</w:t>
            </w:r>
          </w:p>
        </w:tc>
      </w:tr>
      <w:tr w:rsidR="003C3D21" w:rsidTr="003C3D21">
        <w:trPr>
          <w:trHeight w:val="444"/>
        </w:trPr>
        <w:tc>
          <w:tcPr>
            <w:tcW w:w="845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684 720,02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5754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</w:tr>
      <w:tr w:rsidR="003C3D21" w:rsidTr="003C3D21">
        <w:trPr>
          <w:trHeight w:val="444"/>
        </w:trPr>
        <w:tc>
          <w:tcPr>
            <w:tcW w:w="845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</w:tcPr>
          <w:p w:rsidR="003C3D21" w:rsidRPr="00AB6FC9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r w:rsidRPr="00AB6FC9">
              <w:rPr>
                <w:rFonts w:ascii="Times New Roman" w:hAnsi="Times New Roman"/>
                <w:sz w:val="20"/>
                <w:szCs w:val="20"/>
              </w:rPr>
              <w:t xml:space="preserve">, предусмотренный в бюджете 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городского поселения на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 фонд оплаты труд председателя  КСО, руб.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754" w:type="dxa"/>
          </w:tcPr>
          <w:p w:rsidR="003C3D21" w:rsidRPr="00BB6336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6336">
              <w:rPr>
                <w:rFonts w:ascii="Times New Roman" w:hAnsi="Times New Roman"/>
                <w:sz w:val="20"/>
                <w:szCs w:val="20"/>
              </w:rPr>
              <w:t xml:space="preserve">Размер межбюджетного трансферта  </w:t>
            </w:r>
            <w:r w:rsidRPr="00BB63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BB6336">
              <w:rPr>
                <w:rFonts w:ascii="Times New Roman" w:hAnsi="Times New Roman"/>
                <w:sz w:val="20"/>
                <w:szCs w:val="20"/>
              </w:rPr>
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фонд оплаты труда председателя КСО, передаваемых 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Полтавскому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муниципальному району, руб.</w:t>
            </w:r>
          </w:p>
        </w:tc>
      </w:tr>
      <w:tr w:rsidR="003C3D21" w:rsidTr="003C3D21">
        <w:trPr>
          <w:trHeight w:val="444"/>
        </w:trPr>
        <w:tc>
          <w:tcPr>
            <w:tcW w:w="845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1 014 172,00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5754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</w:tr>
      <w:tr w:rsidR="003C3D21" w:rsidTr="003C3D21">
        <w:trPr>
          <w:trHeight w:val="444"/>
        </w:trPr>
        <w:tc>
          <w:tcPr>
            <w:tcW w:w="845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, предусмотренный в бюджете 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городского поселения на 2023 год 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на фонд оплаты труда </w:t>
            </w:r>
            <w:r>
              <w:rPr>
                <w:rFonts w:ascii="Times New Roman" w:hAnsi="Times New Roman"/>
                <w:sz w:val="20"/>
                <w:szCs w:val="20"/>
              </w:rPr>
              <w:t>Главному специалисту,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38B2">
              <w:rPr>
                <w:rFonts w:ascii="Times New Roman" w:hAnsi="Times New Roman"/>
                <w:sz w:val="20"/>
                <w:szCs w:val="20"/>
              </w:rPr>
              <w:t>осуществл</w:t>
            </w:r>
            <w:r>
              <w:rPr>
                <w:rFonts w:ascii="Times New Roman" w:hAnsi="Times New Roman"/>
                <w:sz w:val="20"/>
                <w:szCs w:val="20"/>
              </w:rPr>
              <w:t>яющему</w:t>
            </w:r>
            <w:r w:rsidRPr="00D638B2">
              <w:rPr>
                <w:rFonts w:ascii="Times New Roman" w:hAnsi="Times New Roman"/>
                <w:sz w:val="20"/>
                <w:szCs w:val="20"/>
              </w:rPr>
              <w:t xml:space="preserve"> внутренн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D638B2">
              <w:rPr>
                <w:rFonts w:ascii="Times New Roman" w:hAnsi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ый </w:t>
            </w:r>
            <w:r w:rsidRPr="00D638B2">
              <w:rPr>
                <w:rFonts w:ascii="Times New Roman" w:hAnsi="Times New Roman"/>
                <w:sz w:val="20"/>
                <w:szCs w:val="20"/>
              </w:rPr>
              <w:t>финансов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ый </w:t>
            </w:r>
            <w:r w:rsidRPr="00D638B2">
              <w:rPr>
                <w:rFonts w:ascii="Times New Roman" w:hAnsi="Times New Roman"/>
                <w:sz w:val="20"/>
                <w:szCs w:val="20"/>
              </w:rPr>
              <w:t>контрол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754" w:type="dxa"/>
          </w:tcPr>
          <w:p w:rsidR="003C3D21" w:rsidRPr="00491B1D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полномочий в части </w:t>
            </w:r>
            <w:r>
              <w:rPr>
                <w:rFonts w:ascii="Times New Roman" w:hAnsi="Times New Roman"/>
                <w:sz w:val="20"/>
                <w:szCs w:val="20"/>
              </w:rPr>
              <w:t>внутреннего муниципального финансового контроля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3C3D21" w:rsidTr="003C3D21">
        <w:trPr>
          <w:trHeight w:val="444"/>
        </w:trPr>
        <w:tc>
          <w:tcPr>
            <w:tcW w:w="845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81 806,69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5754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</w:tr>
      <w:tr w:rsidR="003C3D21" w:rsidTr="003C3D21">
        <w:trPr>
          <w:trHeight w:val="444"/>
        </w:trPr>
        <w:tc>
          <w:tcPr>
            <w:tcW w:w="845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ассигнований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 xml:space="preserve">, предусмотренный в бюджете </w:t>
            </w:r>
            <w:r w:rsidRPr="00AC1A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городского поселения на 2023 год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1154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фонд </w:t>
            </w:r>
            <w:r w:rsidRPr="001E1154">
              <w:rPr>
                <w:rFonts w:ascii="Times New Roman" w:hAnsi="Times New Roman"/>
                <w:sz w:val="20"/>
                <w:szCs w:val="20"/>
              </w:rPr>
              <w:t>оплат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1E1154">
              <w:rPr>
                <w:rFonts w:ascii="Times New Roman" w:hAnsi="Times New Roman"/>
                <w:sz w:val="20"/>
                <w:szCs w:val="20"/>
              </w:rPr>
              <w:t xml:space="preserve"> труда специалисту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E1154">
              <w:rPr>
                <w:rFonts w:ascii="Times New Roman" w:hAnsi="Times New Roman"/>
                <w:sz w:val="20"/>
                <w:szCs w:val="20"/>
              </w:rPr>
              <w:t xml:space="preserve"> осуществляющему техническое сопровождение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754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B1D">
              <w:rPr>
                <w:rFonts w:ascii="Times New Roman" w:hAnsi="Times New Roman"/>
                <w:sz w:val="20"/>
                <w:szCs w:val="20"/>
              </w:rPr>
              <w:t xml:space="preserve">Размер межбюджетного трансферта  </w:t>
            </w:r>
            <w:r w:rsidRPr="00491B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осуществление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91B1D">
              <w:rPr>
                <w:rFonts w:ascii="Times New Roman" w:hAnsi="Times New Roman"/>
                <w:sz w:val="20"/>
                <w:szCs w:val="20"/>
              </w:rPr>
              <w:t>в части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154">
              <w:rPr>
                <w:rFonts w:ascii="Times New Roman" w:hAnsi="Times New Roman"/>
                <w:sz w:val="20"/>
                <w:szCs w:val="20"/>
              </w:rPr>
              <w:t>осуществления 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C3D21" w:rsidTr="003C3D21">
        <w:trPr>
          <w:trHeight w:val="444"/>
        </w:trPr>
        <w:tc>
          <w:tcPr>
            <w:tcW w:w="845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126 971,74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Полтавский муниципальный район</w:t>
            </w:r>
          </w:p>
        </w:tc>
        <w:tc>
          <w:tcPr>
            <w:tcW w:w="5754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38 091,52</w:t>
            </w:r>
          </w:p>
        </w:tc>
      </w:tr>
      <w:tr w:rsidR="003C3D21" w:rsidTr="003C3D21">
        <w:trPr>
          <w:trHeight w:val="261"/>
        </w:trPr>
        <w:tc>
          <w:tcPr>
            <w:tcW w:w="845" w:type="dxa"/>
          </w:tcPr>
          <w:p w:rsidR="003C3D21" w:rsidRPr="00357327" w:rsidRDefault="003C3D21" w:rsidP="003C3D2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573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466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2 254 721,17</w:t>
            </w:r>
          </w:p>
        </w:tc>
        <w:tc>
          <w:tcPr>
            <w:tcW w:w="2897" w:type="dxa"/>
          </w:tcPr>
          <w:p w:rsidR="003C3D21" w:rsidRPr="00372F6F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4" w:type="dxa"/>
          </w:tcPr>
          <w:p w:rsidR="003C3D21" w:rsidRDefault="003C3D21" w:rsidP="003C3D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104 232,69</w:t>
            </w:r>
          </w:p>
        </w:tc>
      </w:tr>
    </w:tbl>
    <w:p w:rsidR="00C661CE" w:rsidRDefault="00C661CE" w:rsidP="00C661CE">
      <w:pPr>
        <w:jc w:val="center"/>
        <w:rPr>
          <w:rFonts w:ascii="Times New Roman" w:hAnsi="Times New Roman"/>
          <w:sz w:val="20"/>
          <w:szCs w:val="20"/>
        </w:rPr>
      </w:pPr>
    </w:p>
    <w:p w:rsidR="00C661CE" w:rsidRDefault="00C661CE" w:rsidP="00C661CE">
      <w:pPr>
        <w:jc w:val="center"/>
        <w:rPr>
          <w:rFonts w:ascii="Times New Roman" w:hAnsi="Times New Roman"/>
          <w:sz w:val="20"/>
          <w:szCs w:val="20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354AD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202" w:rsidRDefault="00DB1202" w:rsidP="00FA09A0">
      <w:pPr>
        <w:spacing w:after="0" w:line="240" w:lineRule="auto"/>
      </w:pPr>
      <w:r>
        <w:separator/>
      </w:r>
    </w:p>
  </w:endnote>
  <w:endnote w:type="continuationSeparator" w:id="0">
    <w:p w:rsidR="00DB1202" w:rsidRDefault="00DB1202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202" w:rsidRDefault="00DB1202" w:rsidP="00FA09A0">
      <w:pPr>
        <w:spacing w:after="0" w:line="240" w:lineRule="auto"/>
      </w:pPr>
      <w:r>
        <w:separator/>
      </w:r>
    </w:p>
  </w:footnote>
  <w:footnote w:type="continuationSeparator" w:id="0">
    <w:p w:rsidR="00DB1202" w:rsidRDefault="00DB1202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2DA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E83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661"/>
    <w:rsid w:val="001009A0"/>
    <w:rsid w:val="00101D8E"/>
    <w:rsid w:val="00104A0C"/>
    <w:rsid w:val="0010538F"/>
    <w:rsid w:val="001114DB"/>
    <w:rsid w:val="001118D0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2BA4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E7A8D"/>
    <w:rsid w:val="001F00FD"/>
    <w:rsid w:val="001F06C1"/>
    <w:rsid w:val="001F2024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1273"/>
    <w:rsid w:val="002A17E4"/>
    <w:rsid w:val="002A19D9"/>
    <w:rsid w:val="002A222E"/>
    <w:rsid w:val="002A287A"/>
    <w:rsid w:val="002A299C"/>
    <w:rsid w:val="002A4038"/>
    <w:rsid w:val="002A4406"/>
    <w:rsid w:val="002A592F"/>
    <w:rsid w:val="002B0456"/>
    <w:rsid w:val="002B1873"/>
    <w:rsid w:val="002B32BC"/>
    <w:rsid w:val="002B3CD2"/>
    <w:rsid w:val="002B41A5"/>
    <w:rsid w:val="002B44F2"/>
    <w:rsid w:val="002C1198"/>
    <w:rsid w:val="002C156C"/>
    <w:rsid w:val="002C25AE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8C1"/>
    <w:rsid w:val="003112BD"/>
    <w:rsid w:val="0031190F"/>
    <w:rsid w:val="003119EE"/>
    <w:rsid w:val="00311D65"/>
    <w:rsid w:val="00312724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2C55"/>
    <w:rsid w:val="003853F0"/>
    <w:rsid w:val="003902D8"/>
    <w:rsid w:val="00390692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3D21"/>
    <w:rsid w:val="003C4732"/>
    <w:rsid w:val="003C47E7"/>
    <w:rsid w:val="003C4EA7"/>
    <w:rsid w:val="003C56A8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4CBC"/>
    <w:rsid w:val="004152D4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63B6"/>
    <w:rsid w:val="004463DA"/>
    <w:rsid w:val="00447870"/>
    <w:rsid w:val="00450DDF"/>
    <w:rsid w:val="0045618F"/>
    <w:rsid w:val="0045730C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67F31"/>
    <w:rsid w:val="00470D09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44EB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50B"/>
    <w:rsid w:val="005051A5"/>
    <w:rsid w:val="0050634D"/>
    <w:rsid w:val="005064EE"/>
    <w:rsid w:val="00510303"/>
    <w:rsid w:val="0051060C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E2D"/>
    <w:rsid w:val="0059383F"/>
    <w:rsid w:val="00594547"/>
    <w:rsid w:val="005950DA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15C8"/>
    <w:rsid w:val="00672C5A"/>
    <w:rsid w:val="00673E1B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0A9"/>
    <w:rsid w:val="006E1223"/>
    <w:rsid w:val="006E1B3C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A6C"/>
    <w:rsid w:val="007134CF"/>
    <w:rsid w:val="007135DC"/>
    <w:rsid w:val="007148AE"/>
    <w:rsid w:val="00714CD2"/>
    <w:rsid w:val="0071567C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5F0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5CD9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6929"/>
    <w:rsid w:val="008B7933"/>
    <w:rsid w:val="008C0125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E7530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908"/>
    <w:rsid w:val="009D1913"/>
    <w:rsid w:val="009D1F6F"/>
    <w:rsid w:val="009D26D6"/>
    <w:rsid w:val="009D2EB4"/>
    <w:rsid w:val="009D3FED"/>
    <w:rsid w:val="009D4ACC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1CF2"/>
    <w:rsid w:val="00B4232F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2070"/>
    <w:rsid w:val="00BA2354"/>
    <w:rsid w:val="00BA29AE"/>
    <w:rsid w:val="00BA3E2B"/>
    <w:rsid w:val="00BA47D9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90BDE"/>
    <w:rsid w:val="00C9132C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42EB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1202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E4C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669B-47B2-4054-BCAE-4F1ED4F4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50</Pages>
  <Words>13719</Words>
  <Characters>78203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1647</cp:revision>
  <cp:lastPrinted>2023-02-20T08:43:00Z</cp:lastPrinted>
  <dcterms:created xsi:type="dcterms:W3CDTF">2019-01-22T06:29:00Z</dcterms:created>
  <dcterms:modified xsi:type="dcterms:W3CDTF">2023-02-21T03:48:00Z</dcterms:modified>
</cp:coreProperties>
</file>