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090" w:rsidRPr="0007727A" w:rsidRDefault="00304090" w:rsidP="00304090">
      <w:pPr>
        <w:spacing w:line="20" w:lineRule="atLeast"/>
        <w:ind w:left="-284" w:right="-283"/>
        <w:jc w:val="center"/>
        <w:rPr>
          <w:b/>
          <w:sz w:val="22"/>
          <w:szCs w:val="22"/>
          <w:u w:val="single"/>
        </w:rPr>
      </w:pPr>
      <w:r w:rsidRPr="0007727A">
        <w:rPr>
          <w:b/>
          <w:sz w:val="22"/>
          <w:szCs w:val="22"/>
          <w:u w:val="single"/>
        </w:rPr>
        <w:t>АДМИНИСТРАЦИЯ МУНИЦИПАЛЬНОГО ОБРАЗОВАНИЯ ПОЛТАВСКОГО ГОРОДСКОГО  ПОСЕЛЕНИЯ ПОЛТАВСКОГО МУНИЦИПАЛЬНОГО РАЙОНА ОМСКОЙ ОБЛАСТИ</w:t>
      </w:r>
    </w:p>
    <w:p w:rsidR="00304090" w:rsidRDefault="00304090" w:rsidP="00304090">
      <w:pPr>
        <w:spacing w:line="20" w:lineRule="atLeast"/>
        <w:ind w:firstLine="709"/>
        <w:jc w:val="center"/>
        <w:rPr>
          <w:sz w:val="28"/>
          <w:szCs w:val="28"/>
        </w:rPr>
      </w:pPr>
    </w:p>
    <w:p w:rsidR="00304090" w:rsidRPr="00A306EA" w:rsidRDefault="00304090" w:rsidP="00304090">
      <w:pPr>
        <w:spacing w:line="20" w:lineRule="atLeast"/>
        <w:ind w:firstLine="709"/>
        <w:jc w:val="center"/>
        <w:rPr>
          <w:sz w:val="28"/>
          <w:szCs w:val="28"/>
        </w:rPr>
      </w:pPr>
    </w:p>
    <w:p w:rsidR="00304090" w:rsidRPr="00A306EA" w:rsidRDefault="00304090" w:rsidP="00304090">
      <w:pPr>
        <w:spacing w:line="20" w:lineRule="atLeast"/>
        <w:ind w:firstLine="708"/>
        <w:jc w:val="center"/>
        <w:rPr>
          <w:sz w:val="28"/>
          <w:szCs w:val="28"/>
        </w:rPr>
      </w:pPr>
      <w:proofErr w:type="gramStart"/>
      <w:r w:rsidRPr="00A306EA">
        <w:rPr>
          <w:sz w:val="28"/>
          <w:szCs w:val="28"/>
        </w:rPr>
        <w:t>П</w:t>
      </w:r>
      <w:proofErr w:type="gramEnd"/>
      <w:r w:rsidRPr="00A306EA">
        <w:rPr>
          <w:sz w:val="28"/>
          <w:szCs w:val="28"/>
        </w:rPr>
        <w:t xml:space="preserve"> О С Т А Н О В Л Е Н И Е</w:t>
      </w:r>
    </w:p>
    <w:p w:rsidR="00304090" w:rsidRDefault="00304090" w:rsidP="00304090">
      <w:pPr>
        <w:ind w:firstLine="709"/>
        <w:jc w:val="center"/>
        <w:rPr>
          <w:sz w:val="28"/>
          <w:szCs w:val="28"/>
        </w:rPr>
      </w:pPr>
    </w:p>
    <w:p w:rsidR="00304090" w:rsidRPr="00A306EA" w:rsidRDefault="00304090" w:rsidP="00304090">
      <w:pPr>
        <w:ind w:firstLine="709"/>
        <w:jc w:val="center"/>
        <w:rPr>
          <w:sz w:val="28"/>
          <w:szCs w:val="28"/>
        </w:rPr>
      </w:pPr>
    </w:p>
    <w:p w:rsidR="00304090" w:rsidRPr="00A306EA" w:rsidRDefault="00304090" w:rsidP="00304090">
      <w:pPr>
        <w:jc w:val="both"/>
        <w:rPr>
          <w:sz w:val="28"/>
          <w:szCs w:val="28"/>
        </w:rPr>
      </w:pPr>
      <w:r>
        <w:rPr>
          <w:sz w:val="28"/>
          <w:szCs w:val="28"/>
        </w:rPr>
        <w:t>от  22 мая  2017 года</w:t>
      </w:r>
      <w:r w:rsidRPr="00A306EA">
        <w:rPr>
          <w:sz w:val="28"/>
          <w:szCs w:val="28"/>
        </w:rPr>
        <w:t xml:space="preserve">                                </w:t>
      </w:r>
      <w:r>
        <w:rPr>
          <w:sz w:val="28"/>
          <w:szCs w:val="28"/>
        </w:rPr>
        <w:t xml:space="preserve">                                            № 54</w:t>
      </w:r>
    </w:p>
    <w:p w:rsidR="00304090" w:rsidRDefault="00304090" w:rsidP="00304090">
      <w:pPr>
        <w:jc w:val="center"/>
        <w:rPr>
          <w:b/>
          <w:bCs/>
          <w:sz w:val="28"/>
          <w:szCs w:val="28"/>
        </w:rPr>
      </w:pPr>
      <w:r>
        <w:rPr>
          <w:b/>
          <w:bCs/>
          <w:sz w:val="28"/>
          <w:szCs w:val="28"/>
        </w:rPr>
        <w:t xml:space="preserve"> </w:t>
      </w:r>
    </w:p>
    <w:p w:rsidR="00304090" w:rsidRDefault="00304090" w:rsidP="00304090">
      <w:pPr>
        <w:jc w:val="center"/>
        <w:rPr>
          <w:b/>
          <w:bCs/>
          <w:sz w:val="28"/>
          <w:szCs w:val="28"/>
        </w:rPr>
      </w:pPr>
    </w:p>
    <w:p w:rsidR="00304090" w:rsidRPr="00891092" w:rsidRDefault="00304090" w:rsidP="00304090">
      <w:pPr>
        <w:tabs>
          <w:tab w:val="left" w:pos="709"/>
        </w:tabs>
        <w:autoSpaceDE w:val="0"/>
        <w:jc w:val="center"/>
        <w:rPr>
          <w:sz w:val="28"/>
          <w:szCs w:val="28"/>
        </w:rPr>
      </w:pPr>
      <w:r w:rsidRPr="00891092">
        <w:rPr>
          <w:sz w:val="28"/>
          <w:szCs w:val="28"/>
        </w:rPr>
        <w:t>О внесении изменений в Постановление администрации Полтавского городского поселения от 24.09.2013года № 53 «Об утверждении муниципальной программы Полтавского городского поселения Полтавского муниципального района Омской области «Социально-экономическое развитие Полтавского городского поселения на 2014-2019 годы»»</w:t>
      </w:r>
    </w:p>
    <w:p w:rsidR="00304090" w:rsidRPr="001C576D" w:rsidRDefault="00304090" w:rsidP="00304090">
      <w:pPr>
        <w:tabs>
          <w:tab w:val="left" w:pos="709"/>
        </w:tabs>
        <w:autoSpaceDE w:val="0"/>
        <w:jc w:val="center"/>
        <w:rPr>
          <w:b/>
          <w:sz w:val="28"/>
          <w:szCs w:val="28"/>
        </w:rPr>
      </w:pPr>
    </w:p>
    <w:p w:rsidR="00304090" w:rsidRDefault="00304090" w:rsidP="00304090">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В соответствии с Постановлением Правительства РФ от 10.02.2017 года №169 «Об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Руководствуясь Бюджетным кодексом Российской Федерации, постановлением администрации Полтавского городского поселения от 21 августа 2013 года № 48 «Об утверждении Порядка принятий решений о разработке муниципальных программ, Полтавского городского поселения Полтавского муниципального района Омской области, их формирования и реализации», Уставом Полтавского городского поселения,  </w:t>
      </w:r>
      <w:r w:rsidRPr="00D909B5">
        <w:rPr>
          <w:rFonts w:ascii="Times New Roman" w:hAnsi="Times New Roman" w:cs="Times New Roman"/>
          <w:b w:val="0"/>
          <w:sz w:val="28"/>
          <w:szCs w:val="28"/>
        </w:rPr>
        <w:t>постановляю</w:t>
      </w:r>
      <w:r w:rsidRPr="00891092">
        <w:rPr>
          <w:rFonts w:ascii="Times New Roman" w:hAnsi="Times New Roman" w:cs="Times New Roman"/>
          <w:b w:val="0"/>
          <w:sz w:val="28"/>
          <w:szCs w:val="28"/>
        </w:rPr>
        <w:t>:</w:t>
      </w:r>
    </w:p>
    <w:p w:rsidR="00304090" w:rsidRDefault="00304090" w:rsidP="00304090">
      <w:pPr>
        <w:pStyle w:val="ConsPlusTitle"/>
        <w:widowControl/>
        <w:tabs>
          <w:tab w:val="left" w:pos="720"/>
        </w:tabs>
        <w:jc w:val="both"/>
        <w:rPr>
          <w:rFonts w:ascii="Times New Roman" w:hAnsi="Times New Roman" w:cs="Times New Roman"/>
          <w:b w:val="0"/>
          <w:sz w:val="28"/>
          <w:szCs w:val="28"/>
        </w:rPr>
      </w:pPr>
      <w:r>
        <w:rPr>
          <w:rFonts w:ascii="Times New Roman" w:hAnsi="Times New Roman" w:cs="Times New Roman"/>
          <w:b w:val="0"/>
          <w:sz w:val="28"/>
          <w:szCs w:val="28"/>
        </w:rPr>
        <w:t xml:space="preserve">         1. Внести в Постановление администрации Полтавского городского поселения от 24.09.2013года № 53 «Об утверждении муниципальной программы Полтавского городского поселения Полтавского муниципального района Омской области «Социально-экономическое  развитие Полтавского городского поселения на 2014-2019 годы»» ( дале</w:t>
      </w:r>
      <w:proofErr w:type="gramStart"/>
      <w:r>
        <w:rPr>
          <w:rFonts w:ascii="Times New Roman" w:hAnsi="Times New Roman" w:cs="Times New Roman"/>
          <w:b w:val="0"/>
          <w:sz w:val="28"/>
          <w:szCs w:val="28"/>
        </w:rPr>
        <w:t>е-</w:t>
      </w:r>
      <w:proofErr w:type="gramEnd"/>
      <w:r>
        <w:rPr>
          <w:rFonts w:ascii="Times New Roman" w:hAnsi="Times New Roman" w:cs="Times New Roman"/>
          <w:b w:val="0"/>
          <w:sz w:val="28"/>
          <w:szCs w:val="28"/>
        </w:rPr>
        <w:t xml:space="preserve"> Программа)</w:t>
      </w:r>
      <w:r w:rsidRPr="0024309E">
        <w:rPr>
          <w:rFonts w:ascii="Times New Roman" w:hAnsi="Times New Roman" w:cs="Times New Roman"/>
          <w:b w:val="0"/>
          <w:sz w:val="28"/>
          <w:szCs w:val="28"/>
        </w:rPr>
        <w:t xml:space="preserve"> </w:t>
      </w:r>
      <w:r>
        <w:rPr>
          <w:rFonts w:ascii="Times New Roman" w:hAnsi="Times New Roman" w:cs="Times New Roman"/>
          <w:b w:val="0"/>
          <w:sz w:val="28"/>
          <w:szCs w:val="28"/>
        </w:rPr>
        <w:t>следующие изменения:</w:t>
      </w:r>
    </w:p>
    <w:p w:rsidR="00304090" w:rsidRDefault="00304090" w:rsidP="00304090">
      <w:pPr>
        <w:pStyle w:val="ConsPlusTitle"/>
        <w:widowControl/>
        <w:tabs>
          <w:tab w:val="left" w:pos="720"/>
        </w:tabs>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6A2ACA">
        <w:rPr>
          <w:rFonts w:ascii="Times New Roman" w:hAnsi="Times New Roman" w:cs="Times New Roman"/>
          <w:b w:val="0"/>
          <w:sz w:val="28"/>
          <w:szCs w:val="28"/>
        </w:rPr>
        <w:t>1</w:t>
      </w:r>
      <w:r>
        <w:rPr>
          <w:rFonts w:ascii="Times New Roman" w:hAnsi="Times New Roman" w:cs="Times New Roman"/>
          <w:b w:val="0"/>
          <w:sz w:val="28"/>
          <w:szCs w:val="28"/>
        </w:rPr>
        <w:t xml:space="preserve">.1. </w:t>
      </w:r>
      <w:r w:rsidRPr="006A2ACA">
        <w:rPr>
          <w:rFonts w:ascii="Times New Roman" w:hAnsi="Times New Roman" w:cs="Times New Roman"/>
          <w:b w:val="0"/>
          <w:sz w:val="28"/>
          <w:szCs w:val="28"/>
        </w:rPr>
        <w:t xml:space="preserve">В паспорте </w:t>
      </w:r>
      <w:r>
        <w:rPr>
          <w:rFonts w:ascii="Times New Roman" w:hAnsi="Times New Roman" w:cs="Times New Roman"/>
          <w:b w:val="0"/>
          <w:sz w:val="28"/>
          <w:szCs w:val="28"/>
        </w:rPr>
        <w:t>П</w:t>
      </w:r>
      <w:r w:rsidRPr="006A2ACA">
        <w:rPr>
          <w:rFonts w:ascii="Times New Roman" w:hAnsi="Times New Roman" w:cs="Times New Roman"/>
          <w:b w:val="0"/>
          <w:sz w:val="28"/>
          <w:szCs w:val="28"/>
        </w:rPr>
        <w:t xml:space="preserve">рограммы  </w:t>
      </w:r>
      <w:r>
        <w:rPr>
          <w:rFonts w:ascii="Times New Roman" w:hAnsi="Times New Roman" w:cs="Times New Roman"/>
          <w:b w:val="0"/>
          <w:sz w:val="28"/>
          <w:szCs w:val="28"/>
        </w:rPr>
        <w:t>в строку «Подпрограммы муниципальной программы» добавить следующую подпрограмму:</w:t>
      </w:r>
    </w:p>
    <w:p w:rsidR="00304090" w:rsidRDefault="00304090" w:rsidP="00304090">
      <w:pPr>
        <w:pStyle w:val="ConsPlusTitle"/>
        <w:widowControl/>
        <w:tabs>
          <w:tab w:val="left" w:pos="720"/>
        </w:tabs>
        <w:jc w:val="both"/>
        <w:rPr>
          <w:rFonts w:ascii="Times New Roman" w:hAnsi="Times New Roman" w:cs="Times New Roman"/>
          <w:b w:val="0"/>
          <w:sz w:val="28"/>
          <w:szCs w:val="28"/>
        </w:rPr>
      </w:pPr>
      <w:r>
        <w:rPr>
          <w:rFonts w:ascii="Times New Roman" w:hAnsi="Times New Roman" w:cs="Times New Roman"/>
          <w:b w:val="0"/>
          <w:sz w:val="28"/>
          <w:szCs w:val="28"/>
        </w:rPr>
        <w:t xml:space="preserve">            - «5.Формирование комфортной городской среды».</w:t>
      </w:r>
    </w:p>
    <w:p w:rsidR="00304090" w:rsidRDefault="00304090" w:rsidP="00304090">
      <w:pPr>
        <w:pStyle w:val="ConsPlusTitle"/>
        <w:widowControl/>
        <w:tabs>
          <w:tab w:val="left" w:pos="720"/>
        </w:tabs>
        <w:jc w:val="both"/>
        <w:rPr>
          <w:rFonts w:ascii="Times New Roman" w:hAnsi="Times New Roman" w:cs="Times New Roman"/>
          <w:b w:val="0"/>
          <w:sz w:val="28"/>
          <w:szCs w:val="28"/>
        </w:rPr>
      </w:pPr>
      <w:r>
        <w:rPr>
          <w:rFonts w:ascii="Times New Roman" w:hAnsi="Times New Roman" w:cs="Times New Roman"/>
          <w:b w:val="0"/>
          <w:sz w:val="28"/>
          <w:szCs w:val="28"/>
        </w:rPr>
        <w:t xml:space="preserve">         1.2. Дополнить Программу </w:t>
      </w:r>
      <w:r>
        <w:rPr>
          <w:rFonts w:ascii="Times New Roman" w:hAnsi="Times New Roman"/>
          <w:b w:val="0"/>
          <w:sz w:val="28"/>
          <w:szCs w:val="28"/>
        </w:rPr>
        <w:t>текстом согласно приложению  № 1 к настоящему постановлению.</w:t>
      </w:r>
    </w:p>
    <w:p w:rsidR="00304090" w:rsidRPr="005E526C" w:rsidRDefault="00304090" w:rsidP="00304090">
      <w:pPr>
        <w:pStyle w:val="Heading"/>
        <w:ind w:firstLine="709"/>
        <w:jc w:val="both"/>
        <w:rPr>
          <w:rFonts w:ascii="Times New Roman" w:hAnsi="Times New Roman" w:cs="Times New Roman"/>
          <w:b w:val="0"/>
          <w:sz w:val="28"/>
          <w:szCs w:val="28"/>
        </w:rPr>
      </w:pPr>
      <w:r>
        <w:rPr>
          <w:rFonts w:ascii="Times New Roman" w:hAnsi="Times New Roman" w:cs="Times New Roman"/>
          <w:b w:val="0"/>
          <w:sz w:val="28"/>
          <w:szCs w:val="28"/>
        </w:rPr>
        <w:t>1.3</w:t>
      </w:r>
      <w:r w:rsidRPr="005E526C">
        <w:rPr>
          <w:rFonts w:ascii="Times New Roman" w:hAnsi="Times New Roman" w:cs="Times New Roman"/>
          <w:b w:val="0"/>
          <w:sz w:val="28"/>
          <w:szCs w:val="28"/>
        </w:rPr>
        <w:t>. Структуру Программы  изложить согласно приложению №</w:t>
      </w:r>
      <w:r>
        <w:rPr>
          <w:rFonts w:ascii="Times New Roman" w:hAnsi="Times New Roman" w:cs="Times New Roman"/>
          <w:b w:val="0"/>
          <w:sz w:val="28"/>
          <w:szCs w:val="28"/>
        </w:rPr>
        <w:t xml:space="preserve"> 2 к настоящему постановлению</w:t>
      </w:r>
      <w:r w:rsidRPr="005E526C">
        <w:rPr>
          <w:rFonts w:ascii="Times New Roman" w:hAnsi="Times New Roman" w:cs="Times New Roman"/>
          <w:b w:val="0"/>
          <w:sz w:val="28"/>
          <w:szCs w:val="28"/>
        </w:rPr>
        <w:t>.</w:t>
      </w:r>
    </w:p>
    <w:p w:rsidR="00304090" w:rsidRDefault="00304090" w:rsidP="00304090">
      <w:pPr>
        <w:pStyle w:val="ConsPlusTitle"/>
        <w:widowControl/>
        <w:tabs>
          <w:tab w:val="left" w:pos="709"/>
        </w:tabs>
        <w:jc w:val="both"/>
        <w:rPr>
          <w:rFonts w:ascii="Times New Roman" w:hAnsi="Times New Roman" w:cs="Times New Roman"/>
          <w:b w:val="0"/>
          <w:sz w:val="28"/>
          <w:szCs w:val="28"/>
        </w:rPr>
      </w:pPr>
      <w:r>
        <w:rPr>
          <w:rFonts w:ascii="Times New Roman" w:hAnsi="Times New Roman" w:cs="Times New Roman"/>
          <w:b w:val="0"/>
          <w:sz w:val="28"/>
          <w:szCs w:val="28"/>
        </w:rPr>
        <w:t xml:space="preserve">         1.4. Раздел «</w:t>
      </w:r>
      <w:r w:rsidRPr="00E039A7">
        <w:rPr>
          <w:rFonts w:ascii="Times New Roman" w:hAnsi="Times New Roman"/>
          <w:b w:val="0"/>
          <w:color w:val="000000"/>
          <w:sz w:val="28"/>
          <w:szCs w:val="28"/>
        </w:rPr>
        <w:t>Ожидаемые результаты реализации муниципальной программы Полтавского городского поселения Полтавского муниципального района Омской области "Социально-экономическое развитие Полтавского городского поселения на 2014-2</w:t>
      </w:r>
      <w:r>
        <w:rPr>
          <w:rFonts w:ascii="Times New Roman" w:hAnsi="Times New Roman"/>
          <w:b w:val="0"/>
          <w:color w:val="000000"/>
          <w:sz w:val="28"/>
          <w:szCs w:val="28"/>
        </w:rPr>
        <w:t>019 годы» изложить согласно приложению  № 3 к настоящему постановлению.</w:t>
      </w:r>
    </w:p>
    <w:p w:rsidR="00304090" w:rsidRDefault="00304090" w:rsidP="00304090">
      <w:pPr>
        <w:pStyle w:val="ConsPlusTitle"/>
        <w:widowControl/>
        <w:tabs>
          <w:tab w:val="left" w:pos="709"/>
        </w:tabs>
        <w:jc w:val="both"/>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2. Настоящее постановление опубликовать (обнародовать).</w:t>
      </w:r>
    </w:p>
    <w:p w:rsidR="00304090" w:rsidRDefault="00304090" w:rsidP="00304090">
      <w:pPr>
        <w:pStyle w:val="ConsPlusTitle"/>
        <w:widowControl/>
        <w:tabs>
          <w:tab w:val="left" w:pos="709"/>
        </w:tabs>
        <w:jc w:val="both"/>
        <w:rPr>
          <w:rFonts w:ascii="Times New Roman" w:hAnsi="Times New Roman" w:cs="Times New Roman"/>
          <w:b w:val="0"/>
          <w:sz w:val="28"/>
          <w:szCs w:val="28"/>
        </w:rPr>
      </w:pPr>
      <w:r>
        <w:rPr>
          <w:rFonts w:ascii="Times New Roman" w:hAnsi="Times New Roman" w:cs="Times New Roman"/>
          <w:b w:val="0"/>
          <w:sz w:val="28"/>
          <w:szCs w:val="28"/>
        </w:rPr>
        <w:t xml:space="preserve">      3. </w:t>
      </w:r>
      <w:proofErr w:type="gramStart"/>
      <w:r>
        <w:rPr>
          <w:rFonts w:ascii="Times New Roman" w:hAnsi="Times New Roman" w:cs="Times New Roman"/>
          <w:b w:val="0"/>
          <w:sz w:val="28"/>
          <w:szCs w:val="28"/>
        </w:rPr>
        <w:t>Контроль за</w:t>
      </w:r>
      <w:proofErr w:type="gramEnd"/>
      <w:r>
        <w:rPr>
          <w:rFonts w:ascii="Times New Roman" w:hAnsi="Times New Roman" w:cs="Times New Roman"/>
          <w:b w:val="0"/>
          <w:sz w:val="28"/>
          <w:szCs w:val="28"/>
        </w:rPr>
        <w:t xml:space="preserve"> исполнением настоящего постановления оставляю за собой.</w:t>
      </w:r>
    </w:p>
    <w:p w:rsidR="00304090" w:rsidRDefault="00304090" w:rsidP="00304090">
      <w:pPr>
        <w:pStyle w:val="ConsPlusTitle"/>
        <w:widowControl/>
        <w:jc w:val="both"/>
        <w:rPr>
          <w:rFonts w:ascii="Times New Roman" w:hAnsi="Times New Roman" w:cs="Times New Roman"/>
          <w:b w:val="0"/>
          <w:sz w:val="28"/>
          <w:szCs w:val="28"/>
        </w:rPr>
      </w:pPr>
    </w:p>
    <w:p w:rsidR="00304090" w:rsidRDefault="00304090" w:rsidP="00304090">
      <w:pPr>
        <w:pStyle w:val="ConsPlusTitle"/>
        <w:widowControl/>
        <w:jc w:val="both"/>
        <w:rPr>
          <w:rFonts w:ascii="Times New Roman" w:hAnsi="Times New Roman" w:cs="Times New Roman"/>
          <w:b w:val="0"/>
          <w:sz w:val="28"/>
          <w:szCs w:val="28"/>
        </w:rPr>
      </w:pPr>
    </w:p>
    <w:p w:rsidR="00304090" w:rsidRDefault="00304090" w:rsidP="00304090">
      <w:pPr>
        <w:pStyle w:val="ConsPlusTitle"/>
        <w:widowControl/>
        <w:jc w:val="both"/>
        <w:rPr>
          <w:rFonts w:ascii="Times New Roman" w:hAnsi="Times New Roman" w:cs="Times New Roman"/>
          <w:b w:val="0"/>
          <w:sz w:val="28"/>
          <w:szCs w:val="28"/>
        </w:rPr>
      </w:pPr>
    </w:p>
    <w:p w:rsidR="00304090" w:rsidRDefault="00304090" w:rsidP="00304090">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Полтавского</w:t>
      </w:r>
      <w:proofErr w:type="gramEnd"/>
    </w:p>
    <w:p w:rsidR="00304090" w:rsidRPr="00383647" w:rsidRDefault="00304090" w:rsidP="00304090">
      <w:pPr>
        <w:pStyle w:val="ConsPlusTitle"/>
        <w:widowControl/>
        <w:jc w:val="both"/>
        <w:rPr>
          <w:rFonts w:ascii="Times New Roman" w:hAnsi="Times New Roman"/>
          <w:sz w:val="28"/>
          <w:szCs w:val="28"/>
        </w:rPr>
      </w:pPr>
      <w:r>
        <w:rPr>
          <w:rFonts w:ascii="Times New Roman" w:hAnsi="Times New Roman" w:cs="Times New Roman"/>
          <w:b w:val="0"/>
          <w:sz w:val="28"/>
          <w:szCs w:val="28"/>
        </w:rPr>
        <w:t>городского поселения                                                      М.И.Руденко</w:t>
      </w:r>
    </w:p>
    <w:p w:rsidR="00304090" w:rsidRDefault="00304090"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F8677F" w:rsidRDefault="00F8677F" w:rsidP="00304090">
      <w:pPr>
        <w:ind w:firstLine="709"/>
        <w:rPr>
          <w:sz w:val="28"/>
          <w:szCs w:val="28"/>
        </w:rPr>
      </w:pPr>
    </w:p>
    <w:p w:rsidR="00243A4C" w:rsidRDefault="00243A4C" w:rsidP="00243A4C">
      <w:pPr>
        <w:pStyle w:val="ConsPlusNormal"/>
        <w:outlineLvl w:val="0"/>
        <w:rPr>
          <w:rFonts w:ascii="Times New Roman" w:hAnsi="Times New Roman"/>
          <w:b/>
          <w:sz w:val="28"/>
          <w:szCs w:val="28"/>
        </w:rPr>
      </w:pPr>
      <w:r>
        <w:rPr>
          <w:rFonts w:ascii="Times New Roman" w:hAnsi="Times New Roman" w:cs="Times New Roman"/>
          <w:sz w:val="28"/>
          <w:szCs w:val="28"/>
        </w:rPr>
        <w:t>Подпрограмма 5  «Формирование комфортной городской среды»</w:t>
      </w:r>
      <w:r>
        <w:rPr>
          <w:rFonts w:ascii="Times New Roman" w:hAnsi="Times New Roman"/>
          <w:sz w:val="28"/>
          <w:szCs w:val="28"/>
        </w:rPr>
        <w:t xml:space="preserve"> </w:t>
      </w:r>
    </w:p>
    <w:p w:rsidR="00243A4C" w:rsidRDefault="00243A4C" w:rsidP="00243A4C">
      <w:pPr>
        <w:pStyle w:val="ConsPlusTitle"/>
        <w:jc w:val="center"/>
        <w:rPr>
          <w:rFonts w:ascii="Times New Roman" w:hAnsi="Times New Roman" w:cs="Times New Roman"/>
          <w:b w:val="0"/>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 Паспорт подпрограммы</w:t>
      </w:r>
    </w:p>
    <w:p w:rsidR="00243A4C" w:rsidRDefault="00243A4C" w:rsidP="00243A4C">
      <w:pPr>
        <w:pStyle w:val="ConsPlusTitle"/>
        <w:jc w:val="center"/>
        <w:rPr>
          <w:rFonts w:ascii="Times New Roman" w:hAnsi="Times New Roman"/>
          <w:b w:val="0"/>
          <w:sz w:val="28"/>
          <w:szCs w:val="28"/>
        </w:rPr>
      </w:pPr>
      <w:r>
        <w:rPr>
          <w:rFonts w:ascii="Times New Roman" w:hAnsi="Times New Roman"/>
          <w:b w:val="0"/>
          <w:sz w:val="28"/>
          <w:szCs w:val="28"/>
        </w:rPr>
        <w:t>«Формирование комфортной городской среды</w:t>
      </w:r>
      <w:r>
        <w:rPr>
          <w:rFonts w:ascii="Times New Roman" w:hAnsi="Times New Roman" w:cs="Times New Roman"/>
          <w:b w:val="0"/>
          <w:sz w:val="28"/>
          <w:szCs w:val="28"/>
        </w:rPr>
        <w:t xml:space="preserve"> » </w:t>
      </w:r>
      <w:r>
        <w:rPr>
          <w:rFonts w:ascii="Times New Roman" w:hAnsi="Times New Roman"/>
          <w:b w:val="0"/>
          <w:sz w:val="28"/>
          <w:szCs w:val="28"/>
        </w:rPr>
        <w:t>муниципальной программы  « Социально-экономическое развитие Полтавского городского поселения на 2014-2019 годы»</w:t>
      </w:r>
    </w:p>
    <w:p w:rsidR="00243A4C" w:rsidRDefault="00243A4C" w:rsidP="00243A4C">
      <w:pPr>
        <w:pStyle w:val="ConsPlusTitle"/>
        <w:jc w:val="center"/>
        <w:rPr>
          <w:rFonts w:ascii="Times New Roman" w:hAnsi="Times New Roman" w:cs="Times New Roman"/>
          <w:b w:val="0"/>
          <w:sz w:val="28"/>
          <w:szCs w:val="28"/>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19"/>
        <w:gridCol w:w="6481"/>
      </w:tblGrid>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Наименование  подпрограммы </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Title"/>
              <w:spacing w:line="276" w:lineRule="auto"/>
              <w:jc w:val="center"/>
              <w:rPr>
                <w:rFonts w:ascii="Times New Roman" w:hAnsi="Times New Roman" w:cs="Times New Roman"/>
                <w:b w:val="0"/>
                <w:sz w:val="24"/>
                <w:szCs w:val="24"/>
                <w:lang w:eastAsia="en-US"/>
              </w:rPr>
            </w:pPr>
            <w:r>
              <w:rPr>
                <w:rFonts w:ascii="Times New Roman" w:hAnsi="Times New Roman" w:cs="Times New Roman"/>
                <w:b w:val="0"/>
                <w:sz w:val="24"/>
                <w:szCs w:val="24"/>
                <w:lang w:eastAsia="en-US"/>
              </w:rPr>
              <w:t>«Формирование комфортной городской среды»</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t xml:space="preserve">                    (далее –  подпрограмма)</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Наименование исполнительн</w:t>
            </w:r>
            <w:proofErr w:type="gramStart"/>
            <w:r>
              <w:rPr>
                <w:rFonts w:ascii="Times New Roman" w:hAnsi="Times New Roman"/>
                <w:sz w:val="24"/>
                <w:szCs w:val="24"/>
                <w:lang w:eastAsia="en-US"/>
              </w:rPr>
              <w:t>о-</w:t>
            </w:r>
            <w:proofErr w:type="gramEnd"/>
            <w:r>
              <w:rPr>
                <w:rFonts w:ascii="Times New Roman" w:hAnsi="Times New Roman"/>
                <w:sz w:val="24"/>
                <w:szCs w:val="24"/>
                <w:lang w:eastAsia="en-US"/>
              </w:rPr>
              <w:t xml:space="preserve"> распорядительного органа Полтавского городского поселения Полтавского муниципального района Омской области, являющегося исполнителем </w:t>
            </w:r>
          </w:p>
          <w:p w:rsidR="00243A4C" w:rsidRDefault="00243A4C">
            <w:pPr>
              <w:pStyle w:val="ConsPlusNormal"/>
              <w:spacing w:line="276" w:lineRule="auto"/>
              <w:rPr>
                <w:rFonts w:ascii="Times New Roman" w:hAnsi="Times New Roman" w:cs="Times New Roman"/>
                <w:sz w:val="28"/>
                <w:szCs w:val="28"/>
                <w:lang w:eastAsia="en-US"/>
              </w:rPr>
            </w:pPr>
            <w:r>
              <w:rPr>
                <w:rFonts w:ascii="Times New Roman" w:hAnsi="Times New Roman"/>
                <w:sz w:val="24"/>
                <w:szCs w:val="24"/>
                <w:lang w:eastAsia="en-US"/>
              </w:rPr>
              <w:t>подпрограммы</w:t>
            </w:r>
            <w:r>
              <w:rPr>
                <w:rFonts w:ascii="Times New Roman" w:hAnsi="Times New Roman" w:cs="Times New Roman"/>
                <w:sz w:val="28"/>
                <w:szCs w:val="28"/>
                <w:lang w:eastAsia="en-US"/>
              </w:rPr>
              <w:t xml:space="preserve"> </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Администрация Полтавского городского поселения Полтавского муниципального района Омской области  </w:t>
            </w:r>
            <w:r>
              <w:rPr>
                <w:rFonts w:ascii="Times New Roman" w:hAnsi="Times New Roman" w:cs="Times New Roman"/>
                <w:sz w:val="24"/>
                <w:szCs w:val="24"/>
                <w:lang w:eastAsia="en-US"/>
              </w:rPr>
              <w:br/>
              <w:t>(далее – Администрация Полтавского городского поселения)</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8"/>
                <w:szCs w:val="28"/>
                <w:lang w:eastAsia="en-US"/>
              </w:rPr>
            </w:pPr>
            <w:r>
              <w:rPr>
                <w:rFonts w:ascii="Times New Roman" w:hAnsi="Times New Roman"/>
                <w:sz w:val="24"/>
                <w:szCs w:val="24"/>
                <w:lang w:eastAsia="en-US"/>
              </w:rPr>
              <w:t>Наименование соисполнителя  подпрограммы</w:t>
            </w:r>
            <w:r>
              <w:rPr>
                <w:rFonts w:ascii="Times New Roman" w:hAnsi="Times New Roman" w:cs="Times New Roman"/>
                <w:sz w:val="28"/>
                <w:szCs w:val="28"/>
                <w:lang w:eastAsia="en-US"/>
              </w:rPr>
              <w:t xml:space="preserve"> </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нет</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Сроки реализации подпрограммы</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2017 год. </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Отдельные этапы реализации подпрограммы не выделяются</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подпрограммы </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Повышение </w:t>
            </w:r>
            <w:proofErr w:type="gramStart"/>
            <w:r>
              <w:rPr>
                <w:rFonts w:ascii="Times New Roman" w:hAnsi="Times New Roman" w:cs="Times New Roman"/>
                <w:sz w:val="24"/>
                <w:szCs w:val="24"/>
                <w:lang w:eastAsia="en-US"/>
              </w:rPr>
              <w:t>уровня благоустройства территорий общего пользования  Полтавского городского поселения Полтавского муниципального района Омской</w:t>
            </w:r>
            <w:proofErr w:type="gramEnd"/>
            <w:r>
              <w:rPr>
                <w:rFonts w:ascii="Times New Roman" w:hAnsi="Times New Roman" w:cs="Times New Roman"/>
                <w:sz w:val="24"/>
                <w:szCs w:val="24"/>
                <w:lang w:eastAsia="en-US"/>
              </w:rPr>
              <w:t xml:space="preserve"> области, а также дворовых территорий  многоквартирных домов, (далее - Полтавское городское поселение)</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Задачи подпрограммы </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повышение уровня благоустройства дворовых территорий многоквартирных домов, а так же проездов к ним (далее – дворовые территории) в соответствии с законодательством;</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повышение </w:t>
            </w:r>
            <w:proofErr w:type="gramStart"/>
            <w:r>
              <w:rPr>
                <w:rFonts w:ascii="Times New Roman" w:hAnsi="Times New Roman" w:cs="Times New Roman"/>
                <w:sz w:val="24"/>
                <w:szCs w:val="24"/>
                <w:lang w:eastAsia="en-US"/>
              </w:rPr>
              <w:t>уровня благоустройства территорий общего пользования поселения</w:t>
            </w:r>
            <w:proofErr w:type="gramEnd"/>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Перечень основных мероприятий подпрограммы </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формирование современной городской среды, в том числе благоустройство дворовых территорий, включая подъезды к многоквартирным домам</w:t>
            </w:r>
            <w:proofErr w:type="gramStart"/>
            <w:r>
              <w:rPr>
                <w:rFonts w:ascii="Times New Roman" w:hAnsi="Times New Roman" w:cs="Times New Roman"/>
                <w:sz w:val="24"/>
                <w:szCs w:val="24"/>
                <w:lang w:eastAsia="en-US"/>
              </w:rPr>
              <w:t xml:space="preserve"> ;</w:t>
            </w:r>
            <w:proofErr w:type="gramEnd"/>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формирование современной городской среды, в том числе благоустройство наиболее посещаемых муниципальных территорий общего пользования населенного пункта </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Объемы и источники финансирования подпрограммы  в целом и по годам ее реализации</w:t>
            </w:r>
          </w:p>
        </w:tc>
        <w:tc>
          <w:tcPr>
            <w:tcW w:w="6482" w:type="dxa"/>
            <w:tcBorders>
              <w:top w:val="single" w:sz="4" w:space="0" w:color="auto"/>
              <w:left w:val="single" w:sz="4" w:space="0" w:color="auto"/>
              <w:bottom w:val="single" w:sz="4" w:space="0" w:color="auto"/>
              <w:right w:val="single" w:sz="4" w:space="0" w:color="auto"/>
            </w:tcBorders>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Утвержденный объем финансирования из местного бюджета  составляет 165000,00 руб. </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Прогнозируемый объем  финансирования подпрограммы за счет средств областного бюджета составляет  3914343,58 руб.</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Из общего объема расходы областного бюджета за счет налоговых и неналоговых доходов, поступлений нецелевого характера составляют 822012,15 руб.</w:t>
            </w:r>
          </w:p>
          <w:p w:rsidR="00243A4C" w:rsidRDefault="00243A4C">
            <w:pPr>
              <w:pStyle w:val="ConsPlusNormal"/>
              <w:spacing w:line="276"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Из общего объема расходы областного бюджета за счет поступлений целевого характера из федерального бюджета составляют 3092331,43 руб.</w:t>
            </w:r>
          </w:p>
        </w:tc>
      </w:tr>
      <w:tr w:rsidR="00243A4C" w:rsidTr="00243A4C">
        <w:tc>
          <w:tcPr>
            <w:tcW w:w="3120"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Ожидаемые результаты реализации подпрограммы  (по годам и по итогам реализации)</w:t>
            </w:r>
          </w:p>
        </w:tc>
        <w:tc>
          <w:tcPr>
            <w:tcW w:w="6482" w:type="dxa"/>
            <w:tcBorders>
              <w:top w:val="single" w:sz="4" w:space="0" w:color="auto"/>
              <w:left w:val="single" w:sz="4" w:space="0" w:color="auto"/>
              <w:bottom w:val="single" w:sz="4" w:space="0" w:color="auto"/>
              <w:right w:val="single" w:sz="4" w:space="0" w:color="auto"/>
            </w:tcBorders>
            <w:hideMark/>
          </w:tcPr>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Реализация подпрограммы позволит:</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Увеличить долю благоустроенных дворовых территорий от общего количества дворовых территорий до 8,1 процента.</w:t>
            </w:r>
          </w:p>
          <w:p w:rsidR="00243A4C" w:rsidRDefault="00243A4C">
            <w:pPr>
              <w:pStyle w:val="ConsPlusNormal"/>
              <w:spacing w:line="27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 Увеличить долю площади благоустроенных территорий общего пользования поселения по отношению к общей площади территорий общего пользования, нуждающейся в благоустройстве   до 9  процентов.</w:t>
            </w:r>
          </w:p>
        </w:tc>
      </w:tr>
    </w:tbl>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Сфера социально-экономического развития Полтавского городского поселения, в рамках которой предполагается реализация подпрограммы,</w:t>
      </w:r>
    </w:p>
    <w:p w:rsidR="00243A4C" w:rsidRDefault="00243A4C" w:rsidP="00243A4C">
      <w:pPr>
        <w:pStyle w:val="ConsPlusNormal"/>
        <w:jc w:val="center"/>
        <w:rPr>
          <w:rFonts w:ascii="Times New Roman" w:hAnsi="Times New Roman" w:cs="Times New Roman"/>
          <w:sz w:val="28"/>
          <w:szCs w:val="28"/>
        </w:rPr>
      </w:pPr>
      <w:r>
        <w:rPr>
          <w:rFonts w:ascii="Times New Roman" w:hAnsi="Times New Roman" w:cs="Times New Roman"/>
          <w:sz w:val="28"/>
          <w:szCs w:val="28"/>
        </w:rPr>
        <w:t>основные проблемы, оценка причин их возникновения и</w:t>
      </w:r>
    </w:p>
    <w:p w:rsidR="00243A4C" w:rsidRDefault="00243A4C" w:rsidP="00243A4C">
      <w:pPr>
        <w:pStyle w:val="ConsPlusNormal"/>
        <w:jc w:val="center"/>
        <w:rPr>
          <w:rFonts w:ascii="Times New Roman" w:hAnsi="Times New Roman" w:cs="Times New Roman"/>
          <w:sz w:val="28"/>
          <w:szCs w:val="28"/>
        </w:rPr>
      </w:pPr>
      <w:r>
        <w:rPr>
          <w:rFonts w:ascii="Times New Roman" w:hAnsi="Times New Roman" w:cs="Times New Roman"/>
          <w:sz w:val="28"/>
          <w:szCs w:val="28"/>
        </w:rPr>
        <w:t>прогноз ее развития</w:t>
      </w:r>
    </w:p>
    <w:p w:rsidR="00243A4C" w:rsidRDefault="00243A4C" w:rsidP="00243A4C">
      <w:pPr>
        <w:pStyle w:val="ConsPlusNormal"/>
        <w:ind w:firstLine="540"/>
        <w:jc w:val="both"/>
        <w:rPr>
          <w:rFonts w:ascii="Times New Roman" w:hAnsi="Times New Roman" w:cs="Times New Roman"/>
          <w:sz w:val="28"/>
          <w:szCs w:val="28"/>
        </w:rPr>
      </w:pPr>
    </w:p>
    <w:p w:rsidR="00243A4C" w:rsidRDefault="00243A4C" w:rsidP="00243A4C">
      <w:pPr>
        <w:ind w:firstLine="709"/>
        <w:jc w:val="both"/>
        <w:rPr>
          <w:sz w:val="28"/>
          <w:szCs w:val="28"/>
        </w:rPr>
      </w:pPr>
      <w:r>
        <w:rPr>
          <w:sz w:val="28"/>
          <w:szCs w:val="28"/>
        </w:rPr>
        <w:t>Обеспечение качественными услугами жилищно-коммунального комплекса и благоустройство территории, создание безопасных и комфортных условий для проживания населения – важнейшая составная часть развития поселения и одна из главных задач органов местного самоуправления.</w:t>
      </w:r>
    </w:p>
    <w:p w:rsidR="00243A4C" w:rsidRDefault="00243A4C" w:rsidP="00243A4C">
      <w:pPr>
        <w:ind w:firstLine="709"/>
        <w:jc w:val="both"/>
        <w:rPr>
          <w:rFonts w:eastAsia="Calibri"/>
          <w:sz w:val="28"/>
          <w:szCs w:val="28"/>
        </w:rPr>
      </w:pPr>
      <w:proofErr w:type="gramStart"/>
      <w:r>
        <w:rPr>
          <w:rFonts w:eastAsia="Calibri"/>
          <w:sz w:val="28"/>
          <w:szCs w:val="28"/>
        </w:rPr>
        <w:t xml:space="preserve">Комфортность проживания в многоквартирных жилых домах определяется уровнем благоустройства дворовых территорий, включая проезды к многоквартирным жилым домам,  с учетом организации во дворах </w:t>
      </w:r>
      <w:proofErr w:type="spellStart"/>
      <w:r>
        <w:rPr>
          <w:rFonts w:eastAsia="Calibri"/>
          <w:sz w:val="28"/>
          <w:szCs w:val="28"/>
        </w:rPr>
        <w:t>дорожно</w:t>
      </w:r>
      <w:proofErr w:type="spellEnd"/>
      <w:r>
        <w:rPr>
          <w:rFonts w:eastAsia="Calibri"/>
          <w:sz w:val="28"/>
          <w:szCs w:val="28"/>
        </w:rPr>
        <w:t xml:space="preserve"> – </w:t>
      </w:r>
      <w:proofErr w:type="spellStart"/>
      <w:r>
        <w:rPr>
          <w:rFonts w:eastAsia="Calibri"/>
          <w:sz w:val="28"/>
          <w:szCs w:val="28"/>
        </w:rPr>
        <w:t>тропиночной</w:t>
      </w:r>
      <w:proofErr w:type="spellEnd"/>
      <w:r>
        <w:rPr>
          <w:rFonts w:eastAsia="Calibri"/>
          <w:sz w:val="28"/>
          <w:szCs w:val="28"/>
        </w:rPr>
        <w:t xml:space="preserve"> сети, устройства газонов и цветников, озеленения, освещения территории двора, размещения малых архитектурных форм, организации площадок для отдыха детей и взрослых, устройства хозяйственно-бытовых площадок для сушки белья, чистки одежды, ковров и предметов домашнего обихода, упорядочения площадок индивидуального</w:t>
      </w:r>
      <w:proofErr w:type="gramEnd"/>
      <w:r>
        <w:rPr>
          <w:rFonts w:eastAsia="Calibri"/>
          <w:sz w:val="28"/>
          <w:szCs w:val="28"/>
        </w:rPr>
        <w:t xml:space="preserve"> транспорта.</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анализа дел в сфере благоустройства установлено, что очень низок уровень благоустройства территорий многоквартирных домо</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ремонт проводился в  2013 году. Такая ситуация создает повышенный уровень напряженности  среди населения.</w:t>
      </w:r>
    </w:p>
    <w:p w:rsidR="00243A4C" w:rsidRDefault="00243A4C" w:rsidP="00243A4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Всего на территории Полтавского городского поселения расположено 28 многоквартирных домов, в которых проживает 987 человек (11,59 </w:t>
      </w:r>
      <w:r>
        <w:rPr>
          <w:rFonts w:ascii="Times New Roman" w:hAnsi="Times New Roman" w:cs="Times New Roman"/>
          <w:sz w:val="28"/>
          <w:szCs w:val="28"/>
        </w:rPr>
        <w:lastRenderedPageBreak/>
        <w:t>процентов от общего количества проживающих в р.п.</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Полтавка).</w:t>
      </w:r>
      <w:proofErr w:type="gramEnd"/>
      <w:r>
        <w:rPr>
          <w:rFonts w:ascii="Times New Roman" w:hAnsi="Times New Roman" w:cs="Times New Roman"/>
          <w:sz w:val="28"/>
          <w:szCs w:val="28"/>
        </w:rPr>
        <w:t xml:space="preserve"> Общая площадь территории многоквартирных домов составляет 76465 метров квадратных.</w:t>
      </w:r>
    </w:p>
    <w:p w:rsidR="00243A4C" w:rsidRDefault="00243A4C" w:rsidP="00243A4C">
      <w:pPr>
        <w:autoSpaceDE w:val="0"/>
        <w:autoSpaceDN w:val="0"/>
        <w:adjustRightInd w:val="0"/>
        <w:ind w:firstLine="709"/>
        <w:jc w:val="both"/>
        <w:rPr>
          <w:sz w:val="28"/>
          <w:szCs w:val="28"/>
        </w:rPr>
      </w:pPr>
      <w:r>
        <w:rPr>
          <w:sz w:val="28"/>
          <w:szCs w:val="28"/>
        </w:rPr>
        <w:t>За многолетний период эксплуатации асфальтобетонное покрытие и объекты благоустройства дворовых территорий</w:t>
      </w:r>
      <w:r w:rsidR="00422B98">
        <w:rPr>
          <w:sz w:val="28"/>
          <w:szCs w:val="28"/>
        </w:rPr>
        <w:t>, подъездов к домам</w:t>
      </w:r>
      <w:r>
        <w:rPr>
          <w:sz w:val="28"/>
          <w:szCs w:val="28"/>
        </w:rPr>
        <w:t xml:space="preserve"> подверглись значительному износу и не отвечают в полной мере современным требованиям. 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w:t>
      </w:r>
      <w:r w:rsidR="00422B98">
        <w:rPr>
          <w:sz w:val="28"/>
          <w:szCs w:val="28"/>
        </w:rPr>
        <w:t>ле неотложных служб,  многоквартирным домам</w:t>
      </w:r>
      <w:r>
        <w:rPr>
          <w:sz w:val="28"/>
          <w:szCs w:val="28"/>
        </w:rPr>
        <w:t>. Значительное разрушение бордюрного ограждения дворовых территорий приводит к разрушению и размыванию ливневыми водами зоны озеленения дворовых территорий, ухудшению архитектурного облика и ландшафтного дизайна.</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Территории общего пользования (проезды, центральные улицы, площади и т.д.) так же нуждаются в благоустройстве и ремонте. Благоустройство соответствующих территорий общего пользования является одной из приоритетных задач органов местного самоуправления Полтавского городского поселения.</w:t>
      </w:r>
    </w:p>
    <w:p w:rsidR="00243A4C" w:rsidRDefault="00243A4C" w:rsidP="00243A4C">
      <w:pPr>
        <w:ind w:firstLine="709"/>
        <w:jc w:val="both"/>
        <w:rPr>
          <w:rFonts w:eastAsia="Calibri"/>
          <w:sz w:val="28"/>
          <w:szCs w:val="28"/>
        </w:rPr>
      </w:pPr>
      <w:r>
        <w:rPr>
          <w:rFonts w:eastAsia="Calibri"/>
          <w:sz w:val="28"/>
          <w:szCs w:val="28"/>
        </w:rPr>
        <w:t xml:space="preserve">Объекты благоустройства, такие как пешеходные зоны, зоны отдыха, тротуары, не обеспечивают комфортных условий жизнедеятельности населения и требуют благоустройства и ремонта. </w:t>
      </w:r>
    </w:p>
    <w:p w:rsidR="00243A4C" w:rsidRDefault="00243A4C" w:rsidP="00243A4C">
      <w:pPr>
        <w:autoSpaceDE w:val="0"/>
        <w:autoSpaceDN w:val="0"/>
        <w:adjustRightInd w:val="0"/>
        <w:ind w:firstLine="709"/>
        <w:jc w:val="both"/>
        <w:rPr>
          <w:sz w:val="28"/>
          <w:szCs w:val="28"/>
        </w:rPr>
      </w:pPr>
      <w:r>
        <w:rPr>
          <w:sz w:val="28"/>
          <w:szCs w:val="28"/>
        </w:rPr>
        <w:t xml:space="preserve"> Темпы роста по благоустройству территорий общего пользования поселения являются стабильными. За 2016 г. доля площади указанных благоустроенных территорий общего пользования увеличилась на  5 процентов и составила 8412 метров квадратных. 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Pr>
          <w:sz w:val="28"/>
          <w:szCs w:val="28"/>
        </w:rPr>
        <w:t>ы-</w:t>
      </w:r>
      <w:proofErr w:type="gramEnd"/>
      <w:r>
        <w:rPr>
          <w:sz w:val="28"/>
          <w:szCs w:val="28"/>
        </w:rPr>
        <w:t xml:space="preserve"> Победы, Комсомольская, Ленина, Гуртьева, 40 лет Победы, площадь у РДК «Русь», т.к. это самые посещаемые места в поселке.</w:t>
      </w:r>
    </w:p>
    <w:p w:rsidR="00243A4C" w:rsidRDefault="00243A4C" w:rsidP="00243A4C">
      <w:pPr>
        <w:autoSpaceDE w:val="0"/>
        <w:autoSpaceDN w:val="0"/>
        <w:adjustRightInd w:val="0"/>
        <w:ind w:firstLine="709"/>
        <w:jc w:val="both"/>
        <w:rPr>
          <w:sz w:val="28"/>
          <w:szCs w:val="28"/>
        </w:rPr>
      </w:pPr>
      <w:r>
        <w:rPr>
          <w:sz w:val="28"/>
          <w:szCs w:val="28"/>
        </w:rPr>
        <w:t xml:space="preserve">Вместе с тем присутствует необходимость в обеспечении проживания людей в более комфортных и безопасных условиях при постоянно растущем благосостоянии населения. Так же как и на дворовых территориях сохраняется потребность в восстановлении асфальтобетонного покрытия, бордюрного ограждения и восстановления ландшафтного дизайна, что является одной из затратных статей расходов. Привлечение средств федерального и областного бюджетов позволит увеличить темпы </w:t>
      </w:r>
      <w:proofErr w:type="gramStart"/>
      <w:r>
        <w:rPr>
          <w:sz w:val="28"/>
          <w:szCs w:val="28"/>
        </w:rPr>
        <w:t>роста благоустройства территорий общего пользования Полтавского городского поселения</w:t>
      </w:r>
      <w:proofErr w:type="gramEnd"/>
      <w:r>
        <w:rPr>
          <w:sz w:val="28"/>
          <w:szCs w:val="28"/>
        </w:rPr>
        <w:t>.</w:t>
      </w: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 Цель и задачи подпрограммы</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Целью подпрограммы является повышение уровня благоустройства территорий Полтавского городского поселения.</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поставленной цели необходимо решение следующих задач:</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 повышение уровня благоустройства дворовых территорий в соответствии с законодательством;</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повышение </w:t>
      </w:r>
      <w:proofErr w:type="gramStart"/>
      <w:r>
        <w:rPr>
          <w:rFonts w:ascii="Times New Roman" w:hAnsi="Times New Roman" w:cs="Times New Roman"/>
          <w:sz w:val="28"/>
          <w:szCs w:val="28"/>
        </w:rPr>
        <w:t>уровня благоустройства территорий общего пользования поселения</w:t>
      </w:r>
      <w:proofErr w:type="gramEnd"/>
      <w:r>
        <w:rPr>
          <w:rFonts w:ascii="Times New Roman" w:hAnsi="Times New Roman" w:cs="Times New Roman"/>
          <w:sz w:val="28"/>
          <w:szCs w:val="28"/>
        </w:rPr>
        <w:t>.</w:t>
      </w:r>
    </w:p>
    <w:p w:rsidR="00243A4C" w:rsidRDefault="00243A4C" w:rsidP="00243A4C">
      <w:pPr>
        <w:pStyle w:val="ConsPlusNormal"/>
        <w:ind w:firstLine="540"/>
        <w:jc w:val="both"/>
        <w:rPr>
          <w:rFonts w:ascii="Times New Roman" w:hAnsi="Times New Roman" w:cs="Times New Roman"/>
          <w:sz w:val="28"/>
          <w:szCs w:val="28"/>
        </w:rPr>
      </w:pPr>
    </w:p>
    <w:p w:rsidR="00243A4C" w:rsidRDefault="00243A4C" w:rsidP="00243A4C">
      <w:pPr>
        <w:pStyle w:val="ConsPlusNormal"/>
        <w:ind w:firstLine="540"/>
        <w:jc w:val="both"/>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Срок реализации подпрограммы</w:t>
      </w:r>
    </w:p>
    <w:p w:rsidR="00243A4C" w:rsidRDefault="00243A4C" w:rsidP="00243A4C">
      <w:pPr>
        <w:pStyle w:val="ConsPlusNormal"/>
        <w:jc w:val="center"/>
        <w:outlineLvl w:val="1"/>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Реализация подпрограммы будет осуществляться в 2017 году. Отдельные этапы ее реализации не выделяются.</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5. Описание входящих в состав подпрограммы основных</w:t>
      </w:r>
    </w:p>
    <w:p w:rsidR="00243A4C" w:rsidRDefault="00243A4C" w:rsidP="00243A4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мероприятий и (или) ведомственных целевых </w:t>
      </w:r>
    </w:p>
    <w:p w:rsidR="00243A4C" w:rsidRDefault="00243A4C" w:rsidP="00243A4C">
      <w:pPr>
        <w:pStyle w:val="ConsPlusNormal"/>
        <w:jc w:val="center"/>
        <w:rPr>
          <w:rFonts w:ascii="Times New Roman" w:hAnsi="Times New Roman" w:cs="Times New Roman"/>
          <w:sz w:val="28"/>
          <w:szCs w:val="28"/>
        </w:rPr>
      </w:pPr>
      <w:r>
        <w:rPr>
          <w:rFonts w:ascii="Times New Roman" w:hAnsi="Times New Roman" w:cs="Times New Roman"/>
          <w:sz w:val="28"/>
          <w:szCs w:val="28"/>
        </w:rPr>
        <w:t>программ</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цели и решения задач подпрограммы планируется выполнение следующих основных мероприятий: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формирование современной городской среды, в том числе благоустройство дворовых территорий многоквартирных домов;</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формирование современной городской среды, в том числе благоустройство наиболее посещаемых муниципальных территорий общего пользования р.п. Полтавка.</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Мероприятия по благоустройству дворовых и общественных территорий проводятся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населения.</w:t>
      </w:r>
    </w:p>
    <w:p w:rsidR="00243A4C" w:rsidRDefault="00243A4C" w:rsidP="00243A4C">
      <w:pPr>
        <w:pStyle w:val="ConsPlusNormal"/>
        <w:outlineLvl w:val="1"/>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6. Описание мероприятий и целевых индикаторов их выполнения</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капитальный ремонт и ремонт дворовых территорий, проездов к дворовым территориям многоквартирных домов р.п. Полтавка (далее – ремонт дворовых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благоустройство дворовых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Целевые индикаторы, характеризующие реализацию указанных мероприятий:</w:t>
      </w:r>
    </w:p>
    <w:p w:rsidR="00243A4C" w:rsidRDefault="00243A4C" w:rsidP="00243A4C">
      <w:pPr>
        <w:pStyle w:val="ConsPlusNormal"/>
        <w:widowControl w:val="0"/>
        <w:numPr>
          <w:ilvl w:val="0"/>
          <w:numId w:val="1"/>
        </w:numPr>
        <w:adjustRightInd/>
        <w:jc w:val="both"/>
        <w:rPr>
          <w:rFonts w:ascii="Times New Roman" w:hAnsi="Times New Roman" w:cs="Times New Roman"/>
          <w:sz w:val="28"/>
          <w:szCs w:val="28"/>
        </w:rPr>
      </w:pPr>
      <w:r>
        <w:rPr>
          <w:rFonts w:ascii="Times New Roman" w:hAnsi="Times New Roman" w:cs="Times New Roman"/>
          <w:sz w:val="28"/>
          <w:szCs w:val="28"/>
        </w:rPr>
        <w:t>на мероприятие по благоустройству дворовых территорий устанавливаются  следующие целевые индикаторы:</w:t>
      </w:r>
    </w:p>
    <w:p w:rsidR="00243A4C" w:rsidRDefault="00243A4C" w:rsidP="00243A4C">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 Доля населения, проживающего в многоквартирных домах с благоустроенными территориями.</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Целевой индикатор измеряется в процентах и рассчитывается по формуле:</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Р1</w:t>
      </w:r>
      <w:proofErr w:type="gramStart"/>
      <w:r>
        <w:rPr>
          <w:rFonts w:ascii="Times New Roman" w:hAnsi="Times New Roman" w:cs="Times New Roman"/>
          <w:sz w:val="28"/>
          <w:szCs w:val="28"/>
        </w:rPr>
        <w:t>= А</w:t>
      </w:r>
      <w:proofErr w:type="gramEnd"/>
      <w:r>
        <w:rPr>
          <w:rFonts w:ascii="Times New Roman" w:hAnsi="Times New Roman" w:cs="Times New Roman"/>
          <w:sz w:val="28"/>
          <w:szCs w:val="28"/>
        </w:rPr>
        <w:t xml:space="preserve">/В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100,</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доля населения, проживающего в многоквартирных домах с благоустроенными территориями;</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 численность населения проживающего в многоквартирных домах с благоустроенными территориями, единиц;</w:t>
      </w:r>
    </w:p>
    <w:p w:rsidR="00243A4C" w:rsidRDefault="00243A4C" w:rsidP="00243A4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 общая численность населения проживающего в Полтавском городском поселении, единиц.</w:t>
      </w:r>
      <w:proofErr w:type="gramEnd"/>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Значения исходных данных для расчета целевого индикатора определяются на основании данных мониторинга, проводимого Администрацией Полтавского городского поселения.</w:t>
      </w:r>
    </w:p>
    <w:p w:rsidR="00243A4C" w:rsidRDefault="00243A4C" w:rsidP="00243A4C">
      <w:pPr>
        <w:pStyle w:val="ConsPlusNormal"/>
        <w:ind w:firstLine="709"/>
        <w:jc w:val="both"/>
        <w:rPr>
          <w:rFonts w:ascii="Times New Roman" w:hAnsi="Times New Roman" w:cs="Times New Roman"/>
          <w:i/>
          <w:sz w:val="28"/>
          <w:szCs w:val="28"/>
        </w:rPr>
      </w:pPr>
      <w:r>
        <w:rPr>
          <w:rFonts w:ascii="Times New Roman" w:hAnsi="Times New Roman" w:cs="Times New Roman"/>
          <w:i/>
          <w:sz w:val="28"/>
          <w:szCs w:val="28"/>
        </w:rPr>
        <w:t>- Увеличение доли отремонтированных дворовых территорий (Р</w:t>
      </w:r>
      <w:proofErr w:type="gramStart"/>
      <w:r>
        <w:rPr>
          <w:rFonts w:ascii="Times New Roman" w:hAnsi="Times New Roman" w:cs="Times New Roman"/>
          <w:i/>
          <w:sz w:val="28"/>
          <w:szCs w:val="28"/>
        </w:rPr>
        <w:t>2</w:t>
      </w:r>
      <w:proofErr w:type="gramEnd"/>
      <w:r>
        <w:rPr>
          <w:rFonts w:ascii="Times New Roman" w:hAnsi="Times New Roman" w:cs="Times New Roman"/>
          <w:i/>
          <w:sz w:val="28"/>
          <w:szCs w:val="28"/>
        </w:rPr>
        <w:t>).</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Целевой индикатор измеряется в процентах и рассчитывается по формуле:</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 А2 – В2,</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 </w:t>
      </w:r>
      <w:r>
        <w:rPr>
          <w:rFonts w:ascii="Times New Roman" w:hAnsi="Times New Roman"/>
          <w:sz w:val="28"/>
          <w:szCs w:val="28"/>
        </w:rPr>
        <w:t>доля отремонтированных дворовых территорий в отчетном году многоквартирных домов  от общего количества дворовых территорий поселения</w:t>
      </w:r>
      <w:r>
        <w:rPr>
          <w:rFonts w:ascii="Times New Roman" w:hAnsi="Times New Roman" w:cs="Times New Roman"/>
          <w:sz w:val="28"/>
          <w:szCs w:val="28"/>
        </w:rPr>
        <w:t xml:space="preserve"> (для указанных целей </w:t>
      </w:r>
      <w:r>
        <w:rPr>
          <w:rFonts w:ascii="Times New Roman" w:hAnsi="Times New Roman"/>
          <w:sz w:val="28"/>
          <w:szCs w:val="28"/>
        </w:rPr>
        <w:t>учитываются все дома, которые относятся к многоквартирным в соответствии с требованиями жилищного законодательства</w:t>
      </w:r>
      <w:r>
        <w:rPr>
          <w:rFonts w:ascii="Times New Roman" w:hAnsi="Times New Roman" w:cs="Times New Roman"/>
          <w:sz w:val="28"/>
          <w:szCs w:val="28"/>
        </w:rPr>
        <w:t>), процентов;</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 </w:t>
      </w:r>
      <w:r>
        <w:rPr>
          <w:rFonts w:ascii="Times New Roman" w:hAnsi="Times New Roman"/>
          <w:sz w:val="28"/>
          <w:szCs w:val="28"/>
        </w:rPr>
        <w:t>доля отремонтированных дворовых территорий на  первое января отчетного года  от общего количества дворовых территорий поселения</w:t>
      </w:r>
      <w:r>
        <w:rPr>
          <w:rFonts w:ascii="Times New Roman" w:hAnsi="Times New Roman" w:cs="Times New Roman"/>
          <w:sz w:val="28"/>
          <w:szCs w:val="28"/>
        </w:rPr>
        <w:t xml:space="preserve"> (для указанных целей </w:t>
      </w:r>
      <w:r>
        <w:rPr>
          <w:rFonts w:ascii="Times New Roman" w:hAnsi="Times New Roman"/>
          <w:sz w:val="28"/>
          <w:szCs w:val="28"/>
        </w:rPr>
        <w:t>учитываются все дома, которые относятся к многоквартирным в соответствии с требованиями жилищного законодательства</w:t>
      </w:r>
      <w:r>
        <w:rPr>
          <w:rFonts w:ascii="Times New Roman" w:hAnsi="Times New Roman" w:cs="Times New Roman"/>
          <w:sz w:val="28"/>
          <w:szCs w:val="28"/>
        </w:rPr>
        <w:t>), процентов;</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Значения исходных данных для расчета целевого индикатора определяются на основании данных мониторинга, проводимого Администрацией Полтавского городского поселения.</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рамках основного мероприятия «Формирование современной городской среды, в том числе благоустройство наиболее посещаемых муниципальных территорий общего пользования населенного пункта» планируется выполнение следующих мероприятий: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    (далее – ремонт наиболее посещаемых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Целевые индикаторы, характеризующие реализацию указанных мероприятий: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Pr>
          <w:rFonts w:ascii="Times New Roman" w:hAnsi="Times New Roman"/>
          <w:sz w:val="28"/>
          <w:szCs w:val="28"/>
        </w:rPr>
        <w:t>увеличение доли площади благоустроенных территорий общего пользования поселения (Р3).</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Целевой индикатор измеряется в процентах и рассчитывается по формуле:</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P3 = A3 – B3,</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А3 – доля общей площади благоустроенных территорий муниципального образования от общей площади территорий поселения</w:t>
      </w:r>
      <w:r>
        <w:rPr>
          <w:rFonts w:ascii="Times New Roman" w:hAnsi="Times New Roman"/>
          <w:sz w:val="28"/>
          <w:szCs w:val="28"/>
        </w:rPr>
        <w:t xml:space="preserve"> </w:t>
      </w:r>
      <w:r>
        <w:rPr>
          <w:rFonts w:ascii="Times New Roman" w:hAnsi="Times New Roman" w:cs="Times New Roman"/>
          <w:sz w:val="28"/>
          <w:szCs w:val="28"/>
        </w:rPr>
        <w:t>в отчетном году, процентов;</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В3 – доля общей площади благоустроенных  территорий муниципального образования в году, предшествующем отчетному году, от общей площади территории поселения, процентов.</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Значения исходных данных для расчета целевого индикатора определяются на основании данных мониторинга, проводимого Администрацией Полтавского городского поселения.</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 Объем финансовых ресурсов, необходимых для реализации</w:t>
      </w:r>
    </w:p>
    <w:p w:rsidR="00243A4C" w:rsidRDefault="00243A4C" w:rsidP="00243A4C">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в целом и по источникам </w:t>
      </w:r>
    </w:p>
    <w:p w:rsidR="00243A4C" w:rsidRDefault="00243A4C" w:rsidP="00243A4C">
      <w:pPr>
        <w:pStyle w:val="ConsPlusNormal"/>
        <w:jc w:val="center"/>
        <w:rPr>
          <w:rFonts w:ascii="Times New Roman" w:hAnsi="Times New Roman" w:cs="Times New Roman"/>
          <w:sz w:val="28"/>
          <w:szCs w:val="28"/>
        </w:rPr>
      </w:pPr>
      <w:r>
        <w:rPr>
          <w:rFonts w:ascii="Times New Roman" w:hAnsi="Times New Roman" w:cs="Times New Roman"/>
          <w:sz w:val="28"/>
          <w:szCs w:val="28"/>
        </w:rPr>
        <w:t>финансирования</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Прогнозируемый общий объем финансирования подпрограммы за счет средств областного бюджета составляет 3914343,58 руб.</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 общего объема расходы областного бюджета за счет налоговых и неналоговых доходов, поступлений нецелевого характера составляют 822012,15 руб.</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 общего объема расходы областного бюджета за счет поступлений целевого характера из федерального бюджета составляют 3092331,43 руб.</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Утвержденный объем финансирования из местных бюджетов составит165000,00 руб.</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8. Ожидаемые результаты реализации подпрограммы</w:t>
      </w:r>
    </w:p>
    <w:p w:rsidR="00243A4C" w:rsidRDefault="00243A4C" w:rsidP="00243A4C">
      <w:pPr>
        <w:pStyle w:val="ConsPlusNormal"/>
        <w:jc w:val="center"/>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Реализация подпрограммы обеспечит достижение следующих ожидаемых результатов:</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доля благоустроенных дворовых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Ожидаемый результат измеряется в процентах и рассчитывается по формуле:</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w:t>
      </w:r>
      <w:r>
        <w:rPr>
          <w:rFonts w:ascii="Times New Roman" w:hAnsi="Times New Roman" w:cs="Times New Roman"/>
          <w:sz w:val="28"/>
          <w:szCs w:val="28"/>
          <w:lang w:val="en-US"/>
        </w:rPr>
        <w:t>K</w:t>
      </w:r>
      <w:r>
        <w:rPr>
          <w:rFonts w:ascii="Times New Roman" w:hAnsi="Times New Roman" w:cs="Times New Roman"/>
          <w:sz w:val="28"/>
          <w:szCs w:val="28"/>
        </w:rPr>
        <w:t xml:space="preserve">1 / Б1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100,</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доля благоустроенных дворовых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en-US"/>
        </w:rPr>
        <w:t>K</w:t>
      </w:r>
      <w:r>
        <w:rPr>
          <w:rFonts w:ascii="Times New Roman" w:hAnsi="Times New Roman" w:cs="Times New Roman"/>
          <w:sz w:val="28"/>
          <w:szCs w:val="28"/>
        </w:rPr>
        <w:t xml:space="preserve">1 – количество благоустроенных дворовых территорий, включенных в региональную программу капитального ремонта общего имущества в </w:t>
      </w:r>
      <w:r>
        <w:rPr>
          <w:rFonts w:ascii="Times New Roman" w:hAnsi="Times New Roman" w:cs="Times New Roman"/>
          <w:sz w:val="28"/>
          <w:szCs w:val="28"/>
        </w:rPr>
        <w:lastRenderedPageBreak/>
        <w:t>многоквартирных домах, расположенных на территории Полтавского городского поселения (далее – региональная программа), единиц;</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 общее количество дворовых территорий Полтавского городского поселения, включенных в региональную программу, единиц.</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Значения исходных данных для расчета ожидаемого результата определяются на основании данных мониторинга, проводимого Администрацией Полтавского городского поселения;</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доля благоустроенных территорий общего пользования поселения.</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Ожидаемый результат измеряется в процентах и рассчитывается по формуле:</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 </w:t>
      </w:r>
      <w:r>
        <w:rPr>
          <w:rFonts w:ascii="Times New Roman" w:hAnsi="Times New Roman" w:cs="Times New Roman"/>
          <w:sz w:val="28"/>
          <w:szCs w:val="28"/>
          <w:lang w:val="en-US"/>
        </w:rPr>
        <w:t>K</w:t>
      </w:r>
      <w:r>
        <w:rPr>
          <w:rFonts w:ascii="Times New Roman" w:hAnsi="Times New Roman" w:cs="Times New Roman"/>
          <w:sz w:val="28"/>
          <w:szCs w:val="28"/>
        </w:rPr>
        <w:t xml:space="preserve">2 / Б2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100,</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xml:space="preserve"> – доля благоустроенных территорий общего пользования поселения;</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en-US"/>
        </w:rPr>
        <w:t>K</w:t>
      </w:r>
      <w:r>
        <w:rPr>
          <w:rFonts w:ascii="Times New Roman" w:hAnsi="Times New Roman" w:cs="Times New Roman"/>
          <w:sz w:val="28"/>
          <w:szCs w:val="28"/>
        </w:rPr>
        <w:t xml:space="preserve">2 – общее количество благоустроенных территорий общего пользования поселения, единиц; </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 общее количество территорий общего пользования поселения, единиц.</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Значения исходных данных для расчета ожидаемого результата определяются на основании данных мониторинга, проводимого Администрацией Полтавского городского поселения.</w:t>
      </w:r>
    </w:p>
    <w:p w:rsidR="00243A4C" w:rsidRDefault="00243A4C" w:rsidP="00243A4C">
      <w:pPr>
        <w:pStyle w:val="ConsPlusNormal"/>
        <w:jc w:val="both"/>
        <w:rPr>
          <w:rFonts w:ascii="Times New Roman" w:hAnsi="Times New Roman" w:cs="Times New Roman"/>
          <w:sz w:val="28"/>
          <w:szCs w:val="28"/>
        </w:rPr>
      </w:pPr>
    </w:p>
    <w:p w:rsidR="00243A4C" w:rsidRDefault="00243A4C" w:rsidP="00243A4C">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9. Описание системы управления реализацией подпрограммы</w:t>
      </w:r>
    </w:p>
    <w:p w:rsidR="00243A4C" w:rsidRDefault="00243A4C" w:rsidP="00243A4C">
      <w:pPr>
        <w:pStyle w:val="ConsPlusNormal"/>
        <w:jc w:val="center"/>
        <w:outlineLvl w:val="1"/>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243A4C" w:rsidRDefault="00243A4C" w:rsidP="00243A4C">
      <w:pPr>
        <w:pStyle w:val="ConsPlusNormal"/>
        <w:outlineLvl w:val="1"/>
        <w:rPr>
          <w:rFonts w:ascii="Times New Roman" w:hAnsi="Times New Roman" w:cs="Times New Roman"/>
          <w:sz w:val="28"/>
          <w:szCs w:val="28"/>
        </w:rPr>
      </w:pPr>
    </w:p>
    <w:p w:rsidR="00243A4C" w:rsidRDefault="00243A4C" w:rsidP="00243A4C">
      <w:pPr>
        <w:pStyle w:val="ConsPlusNormal"/>
        <w:ind w:firstLine="709"/>
        <w:jc w:val="center"/>
        <w:outlineLvl w:val="1"/>
        <w:rPr>
          <w:rFonts w:ascii="Times New Roman" w:hAnsi="Times New Roman" w:cs="Times New Roman"/>
          <w:sz w:val="28"/>
          <w:szCs w:val="28"/>
        </w:rPr>
      </w:pPr>
      <w:r>
        <w:rPr>
          <w:rFonts w:ascii="Times New Roman" w:hAnsi="Times New Roman" w:cs="Times New Roman"/>
          <w:sz w:val="28"/>
          <w:szCs w:val="28"/>
        </w:rPr>
        <w:t xml:space="preserve">10. Условия предоставления и расходования средств, форма и порядок участия заинтересованных лиц </w:t>
      </w:r>
    </w:p>
    <w:p w:rsidR="00243A4C" w:rsidRDefault="00243A4C" w:rsidP="00243A4C">
      <w:pPr>
        <w:pStyle w:val="ConsPlusNormal"/>
        <w:ind w:firstLine="709"/>
        <w:jc w:val="both"/>
        <w:rPr>
          <w:rFonts w:ascii="Times New Roman" w:hAnsi="Times New Roman" w:cs="Times New Roman"/>
          <w:sz w:val="28"/>
          <w:szCs w:val="28"/>
        </w:rPr>
      </w:pP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Подпрограммой предусматривается предоставление субсидий бюджету Полтавского городского поселения  из областного бюджета  на реализацию следующих мероприятий: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ремонт дворовых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благоустройство дворовых территорий;</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ремонт наиболее посещаемых территорий;</w:t>
      </w:r>
    </w:p>
    <w:p w:rsidR="00422B98" w:rsidRDefault="00422B98" w:rsidP="00422B98">
      <w:pPr>
        <w:pStyle w:val="ConsPlusNormal"/>
        <w:ind w:firstLine="709"/>
        <w:jc w:val="both"/>
      </w:pPr>
      <w:r>
        <w:rPr>
          <w:rFonts w:ascii="Times New Roman" w:hAnsi="Times New Roman" w:cs="Times New Roman"/>
          <w:sz w:val="28"/>
          <w:szCs w:val="28"/>
        </w:rPr>
        <w:lastRenderedPageBreak/>
        <w:t>П</w:t>
      </w:r>
      <w:r w:rsidRPr="00422B98">
        <w:rPr>
          <w:rFonts w:ascii="Times New Roman" w:hAnsi="Times New Roman" w:cs="Times New Roman"/>
          <w:sz w:val="28"/>
          <w:szCs w:val="28"/>
        </w:rPr>
        <w:t>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r>
        <w:rPr>
          <w:sz w:val="22"/>
        </w:rPr>
        <w:t>.</w:t>
      </w:r>
    </w:p>
    <w:p w:rsidR="00243A4C" w:rsidRDefault="00243A4C" w:rsidP="00243A4C">
      <w:pPr>
        <w:autoSpaceDE w:val="0"/>
        <w:autoSpaceDN w:val="0"/>
        <w:adjustRightInd w:val="0"/>
        <w:ind w:firstLine="709"/>
        <w:jc w:val="both"/>
        <w:rPr>
          <w:sz w:val="28"/>
          <w:szCs w:val="28"/>
        </w:rPr>
      </w:pPr>
      <w:r>
        <w:rPr>
          <w:sz w:val="28"/>
          <w:szCs w:val="28"/>
        </w:rPr>
        <w:t>В целях реализации абзаца третьего подпункта «а» пункта 12 Правил   формируется минимальный перечень работ по ремонту дворовых территорий, благоустройству дворовых территорий, включающий ремонт дворовых проездов, обеспечение освещения дворовых территорий, установку скамеек, урн (далее – минимальный перечень работ). При формировании предложений по ремонту дворовых территорий, благоустройству дворовых территорий собственники помещений в многоквартирных домах, собственники иных зданий и сооружений, расположенных в границах дворовой территории, подлежащей ремонту и благоустройству (далее – заинтересованные лица), вправе осуществить выбор вида работ, входящих в минимальный перечень работ.</w:t>
      </w:r>
    </w:p>
    <w:p w:rsidR="00243A4C" w:rsidRDefault="00243A4C" w:rsidP="00243A4C">
      <w:pPr>
        <w:autoSpaceDE w:val="0"/>
        <w:autoSpaceDN w:val="0"/>
        <w:adjustRightInd w:val="0"/>
        <w:ind w:firstLine="709"/>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4250"/>
        <w:gridCol w:w="1845"/>
        <w:gridCol w:w="2941"/>
      </w:tblGrid>
      <w:tr w:rsidR="00243A4C" w:rsidTr="00243A4C">
        <w:trPr>
          <w:trHeight w:val="1565"/>
        </w:trPr>
        <w:tc>
          <w:tcPr>
            <w:tcW w:w="534"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w:t>
            </w:r>
          </w:p>
        </w:tc>
        <w:tc>
          <w:tcPr>
            <w:tcW w:w="4250"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Наименование норматива финансовых затрат на благоустройство, входящих в состав минимального перечня работ</w:t>
            </w:r>
          </w:p>
        </w:tc>
        <w:tc>
          <w:tcPr>
            <w:tcW w:w="1845"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Единица измерения</w:t>
            </w:r>
          </w:p>
        </w:tc>
        <w:tc>
          <w:tcPr>
            <w:tcW w:w="2941"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Нормативы финансовых затрат на 1 единицу измерения, с учетом НДС (руб.)</w:t>
            </w:r>
          </w:p>
        </w:tc>
      </w:tr>
      <w:tr w:rsidR="00243A4C" w:rsidTr="00243A4C">
        <w:tc>
          <w:tcPr>
            <w:tcW w:w="534"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1</w:t>
            </w:r>
          </w:p>
        </w:tc>
        <w:tc>
          <w:tcPr>
            <w:tcW w:w="4250"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rPr>
                <w:sz w:val="28"/>
                <w:szCs w:val="28"/>
                <w:lang w:eastAsia="en-US"/>
              </w:rPr>
            </w:pPr>
            <w:r>
              <w:rPr>
                <w:sz w:val="28"/>
                <w:szCs w:val="28"/>
                <w:lang w:eastAsia="en-US"/>
              </w:rPr>
              <w:t>Стоимость ремонта асфальтобетонного покрытия дорог и проездов</w:t>
            </w:r>
          </w:p>
        </w:tc>
        <w:tc>
          <w:tcPr>
            <w:tcW w:w="1845"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м</w:t>
            </w:r>
            <w:proofErr w:type="gramStart"/>
            <w:r>
              <w:rPr>
                <w:sz w:val="28"/>
                <w:szCs w:val="28"/>
                <w:lang w:eastAsia="en-US"/>
              </w:rPr>
              <w:t>2</w:t>
            </w:r>
            <w:proofErr w:type="gramEnd"/>
          </w:p>
        </w:tc>
        <w:tc>
          <w:tcPr>
            <w:tcW w:w="2941"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1 400</w:t>
            </w:r>
          </w:p>
        </w:tc>
      </w:tr>
      <w:tr w:rsidR="00243A4C" w:rsidTr="00243A4C">
        <w:tc>
          <w:tcPr>
            <w:tcW w:w="534"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2</w:t>
            </w:r>
          </w:p>
        </w:tc>
        <w:tc>
          <w:tcPr>
            <w:tcW w:w="4250"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rPr>
                <w:sz w:val="28"/>
                <w:szCs w:val="28"/>
                <w:lang w:eastAsia="en-US"/>
              </w:rPr>
            </w:pPr>
            <w:r>
              <w:rPr>
                <w:sz w:val="28"/>
                <w:szCs w:val="28"/>
                <w:lang w:eastAsia="en-US"/>
              </w:rPr>
              <w:t>Стоимость установки скамьи</w:t>
            </w:r>
          </w:p>
        </w:tc>
        <w:tc>
          <w:tcPr>
            <w:tcW w:w="1845"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1 шт.</w:t>
            </w:r>
          </w:p>
        </w:tc>
        <w:tc>
          <w:tcPr>
            <w:tcW w:w="2941"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2 000</w:t>
            </w:r>
          </w:p>
        </w:tc>
      </w:tr>
      <w:tr w:rsidR="00243A4C" w:rsidTr="00243A4C">
        <w:tc>
          <w:tcPr>
            <w:tcW w:w="534"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3</w:t>
            </w:r>
          </w:p>
        </w:tc>
        <w:tc>
          <w:tcPr>
            <w:tcW w:w="4250"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rPr>
                <w:sz w:val="28"/>
                <w:szCs w:val="28"/>
                <w:lang w:eastAsia="en-US"/>
              </w:rPr>
            </w:pPr>
            <w:r>
              <w:rPr>
                <w:sz w:val="28"/>
                <w:szCs w:val="28"/>
                <w:lang w:eastAsia="en-US"/>
              </w:rPr>
              <w:t>Стоимость установки урны</w:t>
            </w:r>
          </w:p>
        </w:tc>
        <w:tc>
          <w:tcPr>
            <w:tcW w:w="1845"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1 шт.</w:t>
            </w:r>
          </w:p>
        </w:tc>
        <w:tc>
          <w:tcPr>
            <w:tcW w:w="2941"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450</w:t>
            </w:r>
          </w:p>
        </w:tc>
      </w:tr>
      <w:tr w:rsidR="00243A4C" w:rsidTr="00243A4C">
        <w:tc>
          <w:tcPr>
            <w:tcW w:w="534"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4</w:t>
            </w:r>
          </w:p>
        </w:tc>
        <w:tc>
          <w:tcPr>
            <w:tcW w:w="4250"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rPr>
                <w:sz w:val="28"/>
                <w:szCs w:val="28"/>
                <w:lang w:eastAsia="en-US"/>
              </w:rPr>
            </w:pPr>
            <w:r>
              <w:rPr>
                <w:sz w:val="28"/>
                <w:szCs w:val="28"/>
                <w:lang w:eastAsia="en-US"/>
              </w:rPr>
              <w:t>Стоимость установка светильника</w:t>
            </w:r>
          </w:p>
        </w:tc>
        <w:tc>
          <w:tcPr>
            <w:tcW w:w="1845"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1 шт.</w:t>
            </w:r>
          </w:p>
        </w:tc>
        <w:tc>
          <w:tcPr>
            <w:tcW w:w="2941" w:type="dxa"/>
            <w:tcBorders>
              <w:top w:val="single" w:sz="4" w:space="0" w:color="000000"/>
              <w:left w:val="single" w:sz="4" w:space="0" w:color="000000"/>
              <w:bottom w:val="single" w:sz="4" w:space="0" w:color="000000"/>
              <w:right w:val="single" w:sz="4" w:space="0" w:color="000000"/>
            </w:tcBorders>
            <w:hideMark/>
          </w:tcPr>
          <w:p w:rsidR="00243A4C" w:rsidRDefault="00243A4C">
            <w:pPr>
              <w:autoSpaceDE w:val="0"/>
              <w:autoSpaceDN w:val="0"/>
              <w:adjustRightInd w:val="0"/>
              <w:spacing w:line="276" w:lineRule="auto"/>
              <w:jc w:val="center"/>
              <w:rPr>
                <w:sz w:val="28"/>
                <w:szCs w:val="28"/>
                <w:lang w:eastAsia="en-US"/>
              </w:rPr>
            </w:pPr>
            <w:r>
              <w:rPr>
                <w:sz w:val="28"/>
                <w:szCs w:val="28"/>
                <w:lang w:eastAsia="en-US"/>
              </w:rPr>
              <w:t>1 700</w:t>
            </w:r>
          </w:p>
        </w:tc>
      </w:tr>
    </w:tbl>
    <w:p w:rsidR="00243A4C" w:rsidRDefault="00243A4C" w:rsidP="00243A4C">
      <w:pPr>
        <w:autoSpaceDE w:val="0"/>
        <w:autoSpaceDN w:val="0"/>
        <w:adjustRightInd w:val="0"/>
        <w:ind w:firstLine="709"/>
        <w:jc w:val="both"/>
        <w:rPr>
          <w:sz w:val="28"/>
          <w:szCs w:val="28"/>
        </w:rPr>
      </w:pP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В целях реализации абзаца четвертого подпункта «а» пункта 12 Правил формируется дополнительный перечень работ по ремонту дворовых территорий, благоустройству дворовых территорий, включающий  оборудование детских и (или) спортивных площадок, автомобильных парковок, озеленение территорий (далее – дополнительный перечень работ). При этом дополнительный перечень работ реализуется только при условии выполнения работ, предусмотренных минимальным перечнем работ.</w:t>
      </w:r>
    </w:p>
    <w:p w:rsidR="00243A4C" w:rsidRDefault="00243A4C" w:rsidP="00243A4C">
      <w:pPr>
        <w:pStyle w:val="ConsPlusNormal"/>
        <w:ind w:firstLine="709"/>
        <w:jc w:val="both"/>
        <w:rPr>
          <w:rFonts w:ascii="Times New Roman" w:hAnsi="Times New Roman" w:cs="Times New Roman"/>
          <w:sz w:val="28"/>
          <w:szCs w:val="28"/>
        </w:rPr>
      </w:pPr>
      <w:r>
        <w:rPr>
          <w:rFonts w:ascii="Times New Roman" w:hAnsi="Times New Roman"/>
          <w:sz w:val="28"/>
          <w:szCs w:val="28"/>
        </w:rPr>
        <w:t>Доля участия заинтересованных лиц в выполнении дополнительного перечня работ в целях реализации абзаца шестого подпункта «а» пункта 12 Правил устанавливается в размере не менее 5 процентов от общей стоимости выполнения дополнительного перечня работ.</w:t>
      </w:r>
    </w:p>
    <w:p w:rsidR="00243A4C" w:rsidRDefault="00243A4C" w:rsidP="00243A4C">
      <w:pPr>
        <w:pStyle w:val="ConsPlusNormal"/>
        <w:ind w:firstLine="708"/>
        <w:jc w:val="both"/>
        <w:rPr>
          <w:rFonts w:ascii="Times New Roman" w:hAnsi="Times New Roman"/>
          <w:sz w:val="28"/>
          <w:szCs w:val="28"/>
        </w:rPr>
      </w:pPr>
      <w:r>
        <w:rPr>
          <w:rFonts w:ascii="Times New Roman" w:hAnsi="Times New Roman"/>
          <w:sz w:val="28"/>
          <w:szCs w:val="28"/>
        </w:rPr>
        <w:lastRenderedPageBreak/>
        <w:t>Озеленение территории обеспечивается  силами жителей многоквартирных домов.</w:t>
      </w:r>
    </w:p>
    <w:p w:rsidR="00243A4C" w:rsidRDefault="00243A4C" w:rsidP="00243A4C">
      <w:pPr>
        <w:pStyle w:val="ConsPlusNormal"/>
        <w:ind w:firstLine="708"/>
        <w:jc w:val="both"/>
        <w:rPr>
          <w:rFonts w:ascii="Times New Roman" w:hAnsi="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 будет сформирован отдельный перечень таких предложений для их первоочередного включения в муниципальную программу благоустройства на 2018 – 2022 годы либо для финансирования в 2017 году в случае предоставления дополнительных средств из бюджета субъекта Российской Федерации., в том числе в порядке возможного перераспределения.</w:t>
      </w:r>
    </w:p>
    <w:p w:rsidR="00243A4C" w:rsidRDefault="00243A4C" w:rsidP="00243A4C">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В случае экономии денежных средств по итогам проведения конкурсных процедур по выбору подрядчика на проведение работ, сумма экономии денежных средств направляется на ремонт следующей дворовой территории многоквартирного дома согласно сформированному адресному перечню дворовых территорий многоквартирных домов и включается в данную подпрограмму.</w:t>
      </w:r>
    </w:p>
    <w:p w:rsidR="00840F35" w:rsidRDefault="00840F35" w:rsidP="00840F35">
      <w:pPr>
        <w:pStyle w:val="Standard"/>
        <w:jc w:val="both"/>
        <w:rPr>
          <w:rFonts w:ascii="Times New Roman" w:hAnsi="Times New Roman" w:cs="Times New Roman"/>
          <w:b/>
          <w:color w:val="000000"/>
          <w:sz w:val="28"/>
          <w:szCs w:val="28"/>
        </w:rPr>
      </w:pPr>
      <w:r>
        <w:rPr>
          <w:rFonts w:ascii="Times New Roman" w:hAnsi="Times New Roman" w:cs="Times New Roman"/>
          <w:sz w:val="28"/>
          <w:szCs w:val="28"/>
        </w:rPr>
        <w:t>Постановлением Администрации Полтавского городского поселения от 30 марта 2017 года № 29 «</w:t>
      </w:r>
      <w:r w:rsidRPr="00840F35">
        <w:rPr>
          <w:rFonts w:ascii="Times New Roman" w:hAnsi="Times New Roman" w:cs="Times New Roman"/>
          <w:color w:val="000000"/>
          <w:sz w:val="28"/>
          <w:szCs w:val="28"/>
        </w:rPr>
        <w:t>О формировании комфортной городской среды</w:t>
      </w:r>
      <w:r>
        <w:rPr>
          <w:rFonts w:ascii="Times New Roman" w:hAnsi="Times New Roman" w:cs="Times New Roman"/>
          <w:color w:val="000000"/>
          <w:sz w:val="28"/>
          <w:szCs w:val="28"/>
        </w:rPr>
        <w:t>»</w:t>
      </w:r>
    </w:p>
    <w:p w:rsidR="00840F35" w:rsidRDefault="00840F35" w:rsidP="00840F35">
      <w:pPr>
        <w:pStyle w:val="ConsPlusNormal"/>
        <w:jc w:val="both"/>
        <w:rPr>
          <w:rFonts w:ascii="Times New Roman" w:hAnsi="Times New Roman" w:cs="Times New Roman"/>
          <w:sz w:val="28"/>
          <w:szCs w:val="28"/>
        </w:rPr>
      </w:pPr>
      <w:r>
        <w:rPr>
          <w:rFonts w:ascii="Times New Roman" w:hAnsi="Times New Roman" w:cs="Times New Roman"/>
          <w:sz w:val="28"/>
          <w:szCs w:val="28"/>
        </w:rPr>
        <w:t>утверждены следующие порядки:</w:t>
      </w:r>
    </w:p>
    <w:p w:rsidR="00243A4C" w:rsidRDefault="00840F35" w:rsidP="00243A4C">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243A4C">
        <w:rPr>
          <w:rFonts w:ascii="Times New Roman" w:hAnsi="Times New Roman" w:cs="Times New Roman"/>
          <w:sz w:val="28"/>
          <w:szCs w:val="28"/>
        </w:rPr>
        <w:t xml:space="preserve">Порядок проведения </w:t>
      </w:r>
      <w:r w:rsidR="00243A4C">
        <w:rPr>
          <w:rStyle w:val="fontstyle01"/>
        </w:rPr>
        <w:t>общественного обсуждения проекта п</w:t>
      </w:r>
      <w:r w:rsidR="00243A4C">
        <w:rPr>
          <w:rFonts w:ascii="Times New Roman" w:hAnsi="Times New Roman" w:cs="Times New Roman"/>
          <w:sz w:val="28"/>
          <w:szCs w:val="28"/>
        </w:rPr>
        <w:t>одпрограммы «Формирование комфортной городской среды» муниципальной программы «Социально – экономическое развитие Полтавского городского поселения на 2014-2019 г</w:t>
      </w:r>
      <w:r>
        <w:rPr>
          <w:rFonts w:ascii="Times New Roman" w:hAnsi="Times New Roman" w:cs="Times New Roman"/>
          <w:sz w:val="28"/>
          <w:szCs w:val="28"/>
        </w:rPr>
        <w:t>оды» (далее – порядок)</w:t>
      </w:r>
      <w:r w:rsidR="00243A4C">
        <w:rPr>
          <w:rFonts w:ascii="Times New Roman" w:hAnsi="Times New Roman" w:cs="Times New Roman"/>
          <w:sz w:val="28"/>
          <w:szCs w:val="28"/>
        </w:rPr>
        <w:t>. Порядок</w:t>
      </w:r>
      <w:r w:rsidR="00243A4C">
        <w:rPr>
          <w:rStyle w:val="fontstyle01"/>
        </w:rPr>
        <w:t xml:space="preserve"> </w:t>
      </w:r>
      <w:r w:rsidR="00243A4C">
        <w:rPr>
          <w:rFonts w:ascii="Times New Roman" w:hAnsi="Times New Roman" w:cs="Times New Roman"/>
          <w:sz w:val="28"/>
          <w:szCs w:val="28"/>
        </w:rPr>
        <w:t xml:space="preserve">разработан в целях </w:t>
      </w:r>
      <w:r w:rsidR="00243A4C">
        <w:rPr>
          <w:rFonts w:ascii="Times New Roman" w:hAnsi="Times New Roman" w:cs="Times New Roman"/>
          <w:sz w:val="28"/>
          <w:szCs w:val="28"/>
          <w:lang w:eastAsia="en-US"/>
        </w:rPr>
        <w:t>вовлечения граждан, организаций в реализацию проектов по комплексному благоустройству, направленных на развитие территорий, определяет цели и принципы общественного обсуждения проекта подпрограммы, порядок общественного обсуждения проекта подпрограммы, осуще</w:t>
      </w:r>
      <w:r>
        <w:rPr>
          <w:rFonts w:ascii="Times New Roman" w:hAnsi="Times New Roman" w:cs="Times New Roman"/>
          <w:sz w:val="28"/>
          <w:szCs w:val="28"/>
          <w:lang w:eastAsia="en-US"/>
        </w:rPr>
        <w:t>ствление общественного контроля;</w:t>
      </w:r>
    </w:p>
    <w:p w:rsidR="00840F35" w:rsidRDefault="00840F35" w:rsidP="00840F35">
      <w:pPr>
        <w:ind w:firstLine="709"/>
        <w:jc w:val="both"/>
        <w:rPr>
          <w:sz w:val="28"/>
          <w:szCs w:val="28"/>
        </w:rPr>
      </w:pPr>
      <w:r>
        <w:rPr>
          <w:sz w:val="28"/>
          <w:szCs w:val="28"/>
        </w:rPr>
        <w:t>- П</w:t>
      </w:r>
      <w:r>
        <w:rPr>
          <w:rStyle w:val="fontstyle01"/>
        </w:rPr>
        <w:t>орядок представления, рассмотрения и оценки предложений граждан и организаций о включении в подпрограмму общественной территории, подлежащей благоустройству в 2017 году (далее - порядок)</w:t>
      </w:r>
      <w:r>
        <w:rPr>
          <w:sz w:val="28"/>
          <w:szCs w:val="28"/>
        </w:rPr>
        <w:t>. Порядок определяет последовательность действий и сроки представления, рассмотрения и оценки предложений граждан и организаций о включении в подпрограмму общественной территории, подлежащей благоустройству в 2017 году.</w:t>
      </w:r>
    </w:p>
    <w:p w:rsidR="00840F35" w:rsidRDefault="00840F35" w:rsidP="00840F35">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Порядок </w:t>
      </w:r>
      <w:r>
        <w:rPr>
          <w:rStyle w:val="fontstyle01"/>
          <w:b w:val="0"/>
        </w:rPr>
        <w:t xml:space="preserve">представления, рассмотрения и оценки предложений заинтересованных лиц о включении в </w:t>
      </w:r>
      <w:r>
        <w:rPr>
          <w:rFonts w:ascii="Times New Roman" w:hAnsi="Times New Roman" w:cs="Times New Roman"/>
          <w:b w:val="0"/>
          <w:sz w:val="28"/>
          <w:szCs w:val="28"/>
        </w:rPr>
        <w:t xml:space="preserve">подпрограмму «Формирование комфортной городской среды» муниципальной программы «Социально-экономическое развитие Полтавского городского поселения на 2014 – 2019 годы» </w:t>
      </w:r>
      <w:r>
        <w:rPr>
          <w:rStyle w:val="fontstyle01"/>
          <w:b w:val="0"/>
        </w:rPr>
        <w:t>дворовой территории (далее - порядок)</w:t>
      </w:r>
      <w:r>
        <w:rPr>
          <w:rFonts w:ascii="Times New Roman" w:hAnsi="Times New Roman" w:cs="Times New Roman"/>
          <w:b w:val="0"/>
          <w:sz w:val="28"/>
          <w:szCs w:val="28"/>
        </w:rPr>
        <w:t>. Порядок</w:t>
      </w:r>
      <w:r>
        <w:rPr>
          <w:rStyle w:val="fontstyle01"/>
          <w:b w:val="0"/>
        </w:rPr>
        <w:t xml:space="preserve"> </w:t>
      </w:r>
      <w:r>
        <w:rPr>
          <w:rFonts w:ascii="Times New Roman" w:hAnsi="Times New Roman" w:cs="Times New Roman"/>
          <w:b w:val="0"/>
          <w:sz w:val="28"/>
          <w:szCs w:val="28"/>
        </w:rPr>
        <w:t>разработан в целях формирования подпрограммы и определяет порядок</w:t>
      </w:r>
      <w:r>
        <w:rPr>
          <w:rStyle w:val="fontstyle01"/>
          <w:b w:val="0"/>
        </w:rPr>
        <w:t xml:space="preserve"> представления, рассмотрения и оценки предложений заинтересованных лиц </w:t>
      </w:r>
      <w:r>
        <w:rPr>
          <w:rFonts w:ascii="Times New Roman" w:hAnsi="Times New Roman" w:cs="Times New Roman"/>
          <w:b w:val="0"/>
          <w:sz w:val="28"/>
          <w:szCs w:val="28"/>
        </w:rPr>
        <w:t xml:space="preserve">о включении дворовой территории в подпрограмму, условия и порядок отбора дворовых территорий многоквартирных домов, подлежащих благоустройству, для </w:t>
      </w:r>
      <w:r>
        <w:rPr>
          <w:rFonts w:ascii="Times New Roman" w:hAnsi="Times New Roman" w:cs="Times New Roman"/>
          <w:b w:val="0"/>
          <w:sz w:val="28"/>
          <w:szCs w:val="28"/>
        </w:rPr>
        <w:lastRenderedPageBreak/>
        <w:t xml:space="preserve">включения в подпрограмму. </w:t>
      </w:r>
    </w:p>
    <w:p w:rsidR="00243A4C" w:rsidRDefault="00243A4C" w:rsidP="00243A4C">
      <w:pPr>
        <w:pStyle w:val="ConsPlusNormal"/>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Положение об общественной комиссии Администрации Полтавского городского поселения утверждено распоряжением от 30 марта 2017 года № 53</w:t>
      </w:r>
      <w:r w:rsidR="00840F35">
        <w:rPr>
          <w:rFonts w:ascii="Times New Roman" w:hAnsi="Times New Roman" w:cs="Times New Roman"/>
          <w:sz w:val="28"/>
          <w:szCs w:val="28"/>
          <w:lang w:eastAsia="en-US"/>
        </w:rPr>
        <w:t xml:space="preserve"> (дале</w:t>
      </w:r>
      <w:proofErr w:type="gramStart"/>
      <w:r w:rsidR="00840F35">
        <w:rPr>
          <w:rFonts w:ascii="Times New Roman" w:hAnsi="Times New Roman" w:cs="Times New Roman"/>
          <w:sz w:val="28"/>
          <w:szCs w:val="28"/>
          <w:lang w:eastAsia="en-US"/>
        </w:rPr>
        <w:t>е-</w:t>
      </w:r>
      <w:proofErr w:type="gramEnd"/>
      <w:r w:rsidR="00840F35">
        <w:rPr>
          <w:rFonts w:ascii="Times New Roman" w:hAnsi="Times New Roman" w:cs="Times New Roman"/>
          <w:sz w:val="28"/>
          <w:szCs w:val="28"/>
          <w:lang w:eastAsia="en-US"/>
        </w:rPr>
        <w:t xml:space="preserve"> Положение)</w:t>
      </w:r>
      <w:r>
        <w:rPr>
          <w:rFonts w:ascii="Times New Roman" w:hAnsi="Times New Roman" w:cs="Times New Roman"/>
          <w:sz w:val="28"/>
          <w:szCs w:val="28"/>
          <w:lang w:eastAsia="en-US"/>
        </w:rPr>
        <w:t>. Положение разработано в целях организации общественного обсуждения проекта подпрограммы, проведения комиссионной оценки предложений заинтересованных лиц, осуществления контроля и координации за реализацией подпрограммы после ее утверждения в установленном порядке.</w:t>
      </w:r>
    </w:p>
    <w:p w:rsidR="00E65941" w:rsidRPr="00E65941" w:rsidRDefault="00E65941" w:rsidP="00E659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Pr="00E65941">
        <w:rPr>
          <w:rFonts w:ascii="Times New Roman" w:hAnsi="Times New Roman" w:cs="Times New Roman"/>
          <w:sz w:val="28"/>
          <w:szCs w:val="28"/>
        </w:rPr>
        <w:t>еречень общественных территорий, подлеж</w:t>
      </w:r>
      <w:r>
        <w:rPr>
          <w:rFonts w:ascii="Times New Roman" w:hAnsi="Times New Roman" w:cs="Times New Roman"/>
          <w:sz w:val="28"/>
          <w:szCs w:val="28"/>
        </w:rPr>
        <w:t>ащих благоустройству</w:t>
      </w:r>
      <w:r w:rsidRPr="00E65941">
        <w:rPr>
          <w:rFonts w:ascii="Times New Roman" w:hAnsi="Times New Roman" w:cs="Times New Roman"/>
          <w:sz w:val="28"/>
          <w:szCs w:val="28"/>
        </w:rPr>
        <w:t>, с перечнем видов работ, планируемых к выполнению, адресный перечень многоквартирных домов, дворовые территории которых б</w:t>
      </w:r>
      <w:r>
        <w:rPr>
          <w:rFonts w:ascii="Times New Roman" w:hAnsi="Times New Roman" w:cs="Times New Roman"/>
          <w:sz w:val="28"/>
          <w:szCs w:val="28"/>
        </w:rPr>
        <w:t xml:space="preserve">ыли отобраны </w:t>
      </w:r>
      <w:r w:rsidRPr="00E65941">
        <w:rPr>
          <w:rFonts w:ascii="Times New Roman" w:hAnsi="Times New Roman" w:cs="Times New Roman"/>
          <w:sz w:val="28"/>
          <w:szCs w:val="28"/>
        </w:rPr>
        <w:t xml:space="preserve">и </w:t>
      </w:r>
      <w:proofErr w:type="gramStart"/>
      <w:r w:rsidRPr="00E65941">
        <w:rPr>
          <w:rFonts w:ascii="Times New Roman" w:hAnsi="Times New Roman" w:cs="Times New Roman"/>
          <w:sz w:val="28"/>
          <w:szCs w:val="28"/>
        </w:rPr>
        <w:t xml:space="preserve">подлежат благоустройству  с учетом результатов общественного обсуждения </w:t>
      </w:r>
      <w:r>
        <w:rPr>
          <w:rFonts w:ascii="Times New Roman" w:hAnsi="Times New Roman" w:cs="Times New Roman"/>
          <w:sz w:val="28"/>
          <w:szCs w:val="28"/>
        </w:rPr>
        <w:t>указан</w:t>
      </w:r>
      <w:proofErr w:type="gramEnd"/>
      <w:r>
        <w:rPr>
          <w:rFonts w:ascii="Times New Roman" w:hAnsi="Times New Roman" w:cs="Times New Roman"/>
          <w:sz w:val="28"/>
          <w:szCs w:val="28"/>
        </w:rPr>
        <w:t xml:space="preserve"> в приложении к данной подпрограмме.</w:t>
      </w:r>
    </w:p>
    <w:p w:rsidR="00FE5BD5" w:rsidRDefault="00FE5BD5" w:rsidP="00243A4C">
      <w:pPr>
        <w:pStyle w:val="ConsPlusNormal"/>
        <w:ind w:firstLine="720"/>
        <w:jc w:val="both"/>
        <w:rPr>
          <w:rFonts w:ascii="Times New Roman" w:hAnsi="Times New Roman" w:cs="Times New Roman"/>
          <w:sz w:val="28"/>
          <w:szCs w:val="28"/>
          <w:lang w:eastAsia="en-US"/>
        </w:rPr>
      </w:pPr>
    </w:p>
    <w:p w:rsidR="00243A4C" w:rsidRDefault="00243A4C" w:rsidP="00243A4C">
      <w:pPr>
        <w:pStyle w:val="ConsPlusTitle"/>
        <w:ind w:firstLine="709"/>
        <w:jc w:val="both"/>
        <w:rPr>
          <w:rFonts w:ascii="Times New Roman" w:hAnsi="Times New Roman" w:cs="Times New Roman"/>
          <w:b w:val="0"/>
          <w:sz w:val="28"/>
          <w:szCs w:val="28"/>
        </w:rPr>
      </w:pPr>
    </w:p>
    <w:p w:rsidR="00243A4C" w:rsidRDefault="00243A4C" w:rsidP="00243A4C">
      <w:pPr>
        <w:pStyle w:val="ConsPlusNormal"/>
        <w:ind w:firstLine="709"/>
        <w:jc w:val="center"/>
        <w:rPr>
          <w:rFonts w:ascii="Times New Roman" w:hAnsi="Times New Roman"/>
          <w:sz w:val="28"/>
          <w:szCs w:val="28"/>
        </w:rPr>
      </w:pPr>
      <w:r>
        <w:rPr>
          <w:rFonts w:ascii="Times New Roman" w:hAnsi="Times New Roman" w:cs="Times New Roman"/>
          <w:sz w:val="28"/>
          <w:szCs w:val="28"/>
        </w:rPr>
        <w:t xml:space="preserve">11. </w:t>
      </w:r>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w:t>
      </w:r>
    </w:p>
    <w:p w:rsidR="00243A4C" w:rsidRDefault="00243A4C" w:rsidP="00243A4C">
      <w:pPr>
        <w:pStyle w:val="ConsPlusNormal"/>
        <w:ind w:firstLine="709"/>
        <w:jc w:val="both"/>
        <w:rPr>
          <w:rFonts w:ascii="Times New Roman" w:hAnsi="Times New Roman"/>
          <w:sz w:val="28"/>
          <w:szCs w:val="28"/>
        </w:rPr>
      </w:pPr>
    </w:p>
    <w:p w:rsidR="00243A4C" w:rsidRDefault="00243A4C" w:rsidP="00243A4C">
      <w:pPr>
        <w:pStyle w:val="ConsPlusNormal"/>
        <w:ind w:firstLine="709"/>
        <w:jc w:val="both"/>
        <w:rPr>
          <w:rFonts w:ascii="Times New Roman" w:hAnsi="Times New Roman"/>
          <w:sz w:val="28"/>
          <w:szCs w:val="28"/>
        </w:rPr>
      </w:pPr>
      <w:proofErr w:type="gramStart"/>
      <w:r>
        <w:rPr>
          <w:rFonts w:ascii="Times New Roman" w:hAnsi="Times New Roman"/>
          <w:sz w:val="28"/>
          <w:szCs w:val="28"/>
        </w:rPr>
        <w:t>Порядок аккумулирования средств заинтересованных лиц, направляемых на 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 работ по благоустройству дворовых территорий Полтавского городского поселения, механизм контроля за их расходованием, а также порядок и формы трудового и (или) финансового участия граждан в выполнении указанных работ.</w:t>
      </w:r>
      <w:proofErr w:type="gramEnd"/>
    </w:p>
    <w:p w:rsidR="00243A4C" w:rsidRDefault="00243A4C" w:rsidP="00243A4C">
      <w:pPr>
        <w:pStyle w:val="ConsPlusNormal"/>
        <w:ind w:firstLine="709"/>
        <w:jc w:val="both"/>
        <w:rPr>
          <w:rFonts w:ascii="Times New Roman" w:hAnsi="Times New Roman"/>
          <w:sz w:val="28"/>
          <w:szCs w:val="28"/>
        </w:rPr>
      </w:pPr>
      <w:r>
        <w:rPr>
          <w:rFonts w:ascii="Times New Roman" w:hAnsi="Times New Roman" w:cs="Times New Roman"/>
          <w:color w:val="000000"/>
          <w:sz w:val="28"/>
          <w:szCs w:val="28"/>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243A4C" w:rsidRDefault="00243A4C" w:rsidP="00243A4C">
      <w:pPr>
        <w:pStyle w:val="ConsPlusNormal"/>
        <w:jc w:val="both"/>
        <w:rPr>
          <w:rFonts w:ascii="Times New Roman" w:hAnsi="Times New Roman"/>
          <w:sz w:val="28"/>
          <w:szCs w:val="28"/>
        </w:rPr>
      </w:pPr>
      <w:r>
        <w:rPr>
          <w:rFonts w:ascii="Times New Roman" w:hAnsi="Times New Roman"/>
          <w:sz w:val="28"/>
          <w:szCs w:val="28"/>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Под формой финансового участия понимается доля финансового участия заинтересованных лиц, организаций в выполнении дополнительного перечня работ по благоустройству дворовых территорий в размере не менее </w:t>
      </w:r>
      <w:r w:rsidR="00FE5BD5">
        <w:rPr>
          <w:rFonts w:ascii="Times New Roman" w:hAnsi="Times New Roman"/>
          <w:sz w:val="28"/>
          <w:szCs w:val="28"/>
        </w:rPr>
        <w:t xml:space="preserve"> пяти процентов</w:t>
      </w:r>
      <w:r>
        <w:rPr>
          <w:rFonts w:ascii="Times New Roman" w:hAnsi="Times New Roman"/>
          <w:sz w:val="28"/>
          <w:szCs w:val="28"/>
        </w:rPr>
        <w:t>.</w:t>
      </w:r>
    </w:p>
    <w:p w:rsidR="00243A4C" w:rsidRDefault="00243A4C" w:rsidP="00243A4C">
      <w:pPr>
        <w:pStyle w:val="ConsPlusNormal"/>
        <w:ind w:firstLine="708"/>
        <w:jc w:val="both"/>
        <w:rPr>
          <w:rFonts w:ascii="Times New Roman" w:hAnsi="Times New Roman"/>
          <w:sz w:val="28"/>
          <w:szCs w:val="28"/>
        </w:rPr>
      </w:pPr>
      <w:r>
        <w:rPr>
          <w:rFonts w:ascii="Times New Roman" w:hAnsi="Times New Roman"/>
          <w:sz w:val="28"/>
          <w:szCs w:val="28"/>
        </w:rPr>
        <w:t xml:space="preserve"> 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w:t>
      </w:r>
      <w:r>
        <w:rPr>
          <w:rFonts w:ascii="Times New Roman" w:hAnsi="Times New Roman"/>
          <w:sz w:val="28"/>
          <w:szCs w:val="28"/>
        </w:rPr>
        <w:lastRenderedPageBreak/>
        <w:t xml:space="preserve">протоколом общего собрания собственников помещений в многоквартирном доме в объеме не </w:t>
      </w:r>
      <w:r>
        <w:rPr>
          <w:rFonts w:ascii="Times New Roman" w:hAnsi="Times New Roman"/>
          <w:color w:val="000000" w:themeColor="text1"/>
          <w:sz w:val="28"/>
          <w:szCs w:val="28"/>
        </w:rPr>
        <w:t>менее 5 %.</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Ответственность за неисполнение заинтересованными лицами указанного обязательства определяется в заключенном соглашении.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учет поступающих от заинтересованных лиц денежных сре</w:t>
      </w:r>
      <w:proofErr w:type="gramStart"/>
      <w:r>
        <w:rPr>
          <w:rFonts w:ascii="Times New Roman" w:hAnsi="Times New Roman"/>
          <w:sz w:val="28"/>
          <w:szCs w:val="28"/>
        </w:rPr>
        <w:t>дств в р</w:t>
      </w:r>
      <w:proofErr w:type="gramEnd"/>
      <w:r>
        <w:rPr>
          <w:rFonts w:ascii="Times New Roman" w:hAnsi="Times New Roman"/>
          <w:sz w:val="28"/>
          <w:szCs w:val="28"/>
        </w:rPr>
        <w:t>азрезе многоквартирных домов, дворовые территории которых подлежат благоустройству.</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Расходование аккумулированных денежных средств заинтересованных лиц осуществляется в соответствии с условиями соглашения на выполнение </w:t>
      </w:r>
      <w:r>
        <w:rPr>
          <w:rFonts w:ascii="Times New Roman" w:hAnsi="Times New Roman"/>
          <w:sz w:val="28"/>
          <w:szCs w:val="28"/>
        </w:rPr>
        <w:lastRenderedPageBreak/>
        <w:t>работ в разрезе многоквартирных домов, дворовые территории которых подлежат благоустройству.</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экономии денежных средств, по итогам проведения конкурсных процедур;</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неисполнения работ по благоустройству дворовой территории многоквартирного дома по вине подрядной организации;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не предоставления заинтересованными лицами доступа к проведению благоустройства на дворовой территории;</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возникновения обстоятельств непреодолимой силы;</w:t>
      </w:r>
    </w:p>
    <w:p w:rsidR="00243A4C" w:rsidRDefault="00243A4C" w:rsidP="00243A4C">
      <w:pPr>
        <w:pStyle w:val="ConsPlusNormal"/>
        <w:ind w:firstLine="709"/>
        <w:jc w:val="both"/>
        <w:rPr>
          <w:rFonts w:ascii="Times New Roman" w:hAnsi="Times New Roman"/>
          <w:sz w:val="28"/>
          <w:szCs w:val="28"/>
        </w:rPr>
      </w:pPr>
      <w:r>
        <w:rPr>
          <w:rFonts w:ascii="Times New Roman" w:hAnsi="Times New Roman"/>
          <w:sz w:val="28"/>
          <w:szCs w:val="28"/>
        </w:rPr>
        <w:t>- возникновения иных случаев, предусмотренных действующим законодательством.</w:t>
      </w:r>
    </w:p>
    <w:p w:rsidR="00243A4C" w:rsidRDefault="00243A4C" w:rsidP="00243A4C">
      <w:pPr>
        <w:pStyle w:val="ConsPlusNormal"/>
        <w:ind w:firstLine="709"/>
        <w:jc w:val="both"/>
        <w:rPr>
          <w:rFonts w:ascii="Times New Roman" w:hAnsi="Times New Roman"/>
          <w:sz w:val="28"/>
          <w:szCs w:val="28"/>
        </w:rPr>
      </w:pPr>
    </w:p>
    <w:p w:rsidR="00243A4C" w:rsidRDefault="00243A4C" w:rsidP="00243A4C">
      <w:pPr>
        <w:pStyle w:val="ConsPlusNormal"/>
        <w:ind w:firstLine="709"/>
        <w:jc w:val="center"/>
        <w:rPr>
          <w:rFonts w:ascii="Times New Roman" w:hAnsi="Times New Roman"/>
          <w:sz w:val="28"/>
          <w:szCs w:val="28"/>
        </w:rPr>
      </w:pPr>
      <w:r>
        <w:rPr>
          <w:rFonts w:ascii="Times New Roman" w:hAnsi="Times New Roman"/>
          <w:sz w:val="28"/>
          <w:szCs w:val="28"/>
        </w:rPr>
        <w:t xml:space="preserve">12. </w:t>
      </w:r>
      <w:r>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w:t>
      </w:r>
      <w:r>
        <w:rPr>
          <w:rFonts w:ascii="Times New Roman" w:hAnsi="Times New Roman"/>
          <w:sz w:val="28"/>
          <w:szCs w:val="28"/>
        </w:rPr>
        <w:t>многоквартирного дома,</w:t>
      </w:r>
      <w:r>
        <w:rPr>
          <w:rFonts w:ascii="Times New Roman" w:hAnsi="Times New Roman" w:cs="Times New Roman"/>
          <w:sz w:val="28"/>
          <w:szCs w:val="28"/>
        </w:rPr>
        <w:t xml:space="preserve"> сформированный исходя из минимального перечня работ по благоустройству дворовых территорий</w:t>
      </w:r>
    </w:p>
    <w:p w:rsidR="00243A4C" w:rsidRDefault="00243A4C" w:rsidP="00243A4C"/>
    <w:p w:rsidR="00FE5BD5" w:rsidRDefault="00FE5BD5" w:rsidP="00243A4C"/>
    <w:tbl>
      <w:tblPr>
        <w:tblpPr w:leftFromText="180" w:rightFromText="180" w:bottomFromText="200" w:vertAnchor="text" w:horzAnchor="margin" w:tblpX="99" w:tblpY="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7"/>
        <w:gridCol w:w="4653"/>
      </w:tblGrid>
      <w:tr w:rsidR="00243A4C" w:rsidTr="00FE5BD5">
        <w:trPr>
          <w:trHeight w:val="690"/>
        </w:trPr>
        <w:tc>
          <w:tcPr>
            <w:tcW w:w="4157" w:type="dxa"/>
            <w:tcBorders>
              <w:top w:val="nil"/>
              <w:left w:val="nil"/>
              <w:bottom w:val="nil"/>
              <w:right w:val="nil"/>
            </w:tcBorders>
          </w:tcPr>
          <w:p w:rsidR="00243A4C" w:rsidRDefault="00243A4C">
            <w:pPr>
              <w:widowControl w:val="0"/>
              <w:autoSpaceDE w:val="0"/>
              <w:autoSpaceDN w:val="0"/>
              <w:spacing w:line="276" w:lineRule="auto"/>
              <w:rPr>
                <w:rFonts w:cs="Arial"/>
                <w:sz w:val="28"/>
                <w:szCs w:val="28"/>
                <w:lang w:eastAsia="en-US"/>
              </w:rPr>
            </w:pPr>
            <w:r>
              <w:rPr>
                <w:rFonts w:cs="Arial"/>
                <w:sz w:val="28"/>
                <w:szCs w:val="28"/>
                <w:lang w:eastAsia="en-US"/>
              </w:rPr>
              <w:t>1) Фонарь:</w:t>
            </w:r>
          </w:p>
          <w:p w:rsidR="00243A4C" w:rsidRDefault="00243A4C">
            <w:pPr>
              <w:spacing w:line="276" w:lineRule="auto"/>
              <w:rPr>
                <w:rFonts w:cs="Arial"/>
                <w:sz w:val="28"/>
                <w:szCs w:val="28"/>
                <w:lang w:eastAsia="en-US"/>
              </w:rPr>
            </w:pPr>
          </w:p>
          <w:p w:rsidR="00243A4C" w:rsidRDefault="00243A4C">
            <w:pPr>
              <w:tabs>
                <w:tab w:val="left" w:pos="1221"/>
              </w:tabs>
              <w:spacing w:line="276" w:lineRule="auto"/>
              <w:rPr>
                <w:rFonts w:cs="Arial"/>
                <w:sz w:val="28"/>
                <w:szCs w:val="28"/>
                <w:lang w:eastAsia="en-US"/>
              </w:rPr>
            </w:pPr>
          </w:p>
        </w:tc>
        <w:tc>
          <w:tcPr>
            <w:tcW w:w="4653" w:type="dxa"/>
            <w:tcBorders>
              <w:top w:val="nil"/>
              <w:left w:val="nil"/>
              <w:bottom w:val="nil"/>
              <w:right w:val="nil"/>
            </w:tcBorders>
          </w:tcPr>
          <w:p w:rsidR="00243A4C" w:rsidRDefault="00243A4C">
            <w:pPr>
              <w:widowControl w:val="0"/>
              <w:tabs>
                <w:tab w:val="left" w:pos="3210"/>
              </w:tabs>
              <w:autoSpaceDE w:val="0"/>
              <w:autoSpaceDN w:val="0"/>
              <w:spacing w:line="276" w:lineRule="auto"/>
              <w:rPr>
                <w:rFonts w:ascii="Arial" w:hAnsi="Arial" w:cs="Arial"/>
                <w:noProof/>
                <w:lang w:eastAsia="en-US"/>
              </w:rPr>
            </w:pPr>
            <w:r>
              <w:rPr>
                <w:rFonts w:ascii="Arial" w:hAnsi="Arial" w:cs="Arial"/>
                <w:noProof/>
              </w:rPr>
              <w:drawing>
                <wp:inline distT="0" distB="0" distL="0" distR="0">
                  <wp:extent cx="1581150" cy="685800"/>
                  <wp:effectExtent l="19050" t="0" r="0" b="0"/>
                  <wp:docPr id="1" name="Рисунок 1" descr="38572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385724_1"/>
                          <pic:cNvPicPr>
                            <a:picLocks noChangeAspect="1" noChangeArrowheads="1"/>
                          </pic:cNvPicPr>
                        </pic:nvPicPr>
                        <pic:blipFill>
                          <a:blip r:embed="rId5" cstate="print"/>
                          <a:srcRect/>
                          <a:stretch>
                            <a:fillRect/>
                          </a:stretch>
                        </pic:blipFill>
                        <pic:spPr bwMode="auto">
                          <a:xfrm>
                            <a:off x="0" y="0"/>
                            <a:ext cx="1581150" cy="685800"/>
                          </a:xfrm>
                          <a:prstGeom prst="rect">
                            <a:avLst/>
                          </a:prstGeom>
                          <a:noFill/>
                          <a:ln w="9525">
                            <a:noFill/>
                            <a:miter lim="800000"/>
                            <a:headEnd/>
                            <a:tailEnd/>
                          </a:ln>
                        </pic:spPr>
                      </pic:pic>
                    </a:graphicData>
                  </a:graphic>
                </wp:inline>
              </w:drawing>
            </w:r>
          </w:p>
          <w:p w:rsidR="00243A4C" w:rsidRDefault="00243A4C">
            <w:pPr>
              <w:widowControl w:val="0"/>
              <w:tabs>
                <w:tab w:val="left" w:pos="3210"/>
              </w:tabs>
              <w:autoSpaceDE w:val="0"/>
              <w:autoSpaceDN w:val="0"/>
              <w:spacing w:line="276" w:lineRule="auto"/>
              <w:rPr>
                <w:rFonts w:ascii="Arial" w:hAnsi="Arial" w:cs="Arial"/>
                <w:lang w:eastAsia="en-US"/>
              </w:rPr>
            </w:pPr>
          </w:p>
        </w:tc>
      </w:tr>
      <w:tr w:rsidR="00243A4C" w:rsidTr="00FE5BD5">
        <w:trPr>
          <w:trHeight w:val="645"/>
        </w:trPr>
        <w:tc>
          <w:tcPr>
            <w:tcW w:w="4157" w:type="dxa"/>
            <w:tcBorders>
              <w:top w:val="nil"/>
              <w:left w:val="nil"/>
              <w:bottom w:val="nil"/>
              <w:right w:val="nil"/>
            </w:tcBorders>
          </w:tcPr>
          <w:p w:rsidR="00243A4C" w:rsidRDefault="00243A4C">
            <w:pPr>
              <w:widowControl w:val="0"/>
              <w:autoSpaceDE w:val="0"/>
              <w:autoSpaceDN w:val="0"/>
              <w:spacing w:line="276" w:lineRule="auto"/>
              <w:rPr>
                <w:rFonts w:cs="Arial"/>
                <w:sz w:val="28"/>
                <w:szCs w:val="28"/>
                <w:lang w:eastAsia="en-US"/>
              </w:rPr>
            </w:pPr>
            <w:r>
              <w:rPr>
                <w:rFonts w:cs="Arial"/>
                <w:sz w:val="28"/>
                <w:szCs w:val="28"/>
                <w:lang w:eastAsia="en-US"/>
              </w:rPr>
              <w:t>2) Скамья:</w:t>
            </w:r>
          </w:p>
          <w:p w:rsidR="00243A4C" w:rsidRDefault="00243A4C">
            <w:pPr>
              <w:widowControl w:val="0"/>
              <w:autoSpaceDE w:val="0"/>
              <w:autoSpaceDN w:val="0"/>
              <w:spacing w:line="276" w:lineRule="auto"/>
              <w:rPr>
                <w:rFonts w:cs="Arial"/>
                <w:sz w:val="28"/>
                <w:szCs w:val="28"/>
                <w:lang w:eastAsia="en-US"/>
              </w:rPr>
            </w:pPr>
          </w:p>
        </w:tc>
        <w:tc>
          <w:tcPr>
            <w:tcW w:w="4653" w:type="dxa"/>
            <w:tcBorders>
              <w:top w:val="nil"/>
              <w:left w:val="nil"/>
              <w:bottom w:val="nil"/>
              <w:right w:val="nil"/>
            </w:tcBorders>
            <w:hideMark/>
          </w:tcPr>
          <w:p w:rsidR="00243A4C" w:rsidRDefault="00243A4C">
            <w:pPr>
              <w:widowControl w:val="0"/>
              <w:tabs>
                <w:tab w:val="left" w:pos="3210"/>
              </w:tabs>
              <w:autoSpaceDE w:val="0"/>
              <w:autoSpaceDN w:val="0"/>
              <w:spacing w:line="276" w:lineRule="auto"/>
              <w:rPr>
                <w:rFonts w:ascii="Arial" w:hAnsi="Arial" w:cs="Arial"/>
                <w:noProof/>
                <w:lang w:eastAsia="en-US"/>
              </w:rPr>
            </w:pPr>
            <w:r>
              <w:rPr>
                <w:rFonts w:ascii="Arial" w:hAnsi="Arial" w:cs="Arial"/>
                <w:noProof/>
              </w:rPr>
              <w:drawing>
                <wp:inline distT="0" distB="0" distL="0" distR="0">
                  <wp:extent cx="1571625" cy="828675"/>
                  <wp:effectExtent l="19050" t="0" r="9525" b="0"/>
                  <wp:docPr id="2" name="Рисунок 2" descr="80a3eacee32f2cdbbf8e0615b2002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80a3eacee32f2cdbbf8e0615b20028f1"/>
                          <pic:cNvPicPr>
                            <a:picLocks noChangeAspect="1" noChangeArrowheads="1"/>
                          </pic:cNvPicPr>
                        </pic:nvPicPr>
                        <pic:blipFill>
                          <a:blip r:embed="rId6" cstate="print"/>
                          <a:srcRect/>
                          <a:stretch>
                            <a:fillRect/>
                          </a:stretch>
                        </pic:blipFill>
                        <pic:spPr bwMode="auto">
                          <a:xfrm>
                            <a:off x="0" y="0"/>
                            <a:ext cx="1571625" cy="828675"/>
                          </a:xfrm>
                          <a:prstGeom prst="rect">
                            <a:avLst/>
                          </a:prstGeom>
                          <a:noFill/>
                          <a:ln w="9525">
                            <a:noFill/>
                            <a:miter lim="800000"/>
                            <a:headEnd/>
                            <a:tailEnd/>
                          </a:ln>
                        </pic:spPr>
                      </pic:pic>
                    </a:graphicData>
                  </a:graphic>
                </wp:inline>
              </w:drawing>
            </w:r>
          </w:p>
          <w:p w:rsidR="00FE5BD5" w:rsidRDefault="00FE5BD5">
            <w:pPr>
              <w:widowControl w:val="0"/>
              <w:tabs>
                <w:tab w:val="left" w:pos="3210"/>
              </w:tabs>
              <w:autoSpaceDE w:val="0"/>
              <w:autoSpaceDN w:val="0"/>
              <w:spacing w:line="276" w:lineRule="auto"/>
              <w:rPr>
                <w:rFonts w:ascii="Arial" w:hAnsi="Arial" w:cs="Arial"/>
                <w:noProof/>
                <w:lang w:eastAsia="en-US"/>
              </w:rPr>
            </w:pPr>
          </w:p>
          <w:p w:rsidR="00FE5BD5" w:rsidRDefault="00FE5BD5">
            <w:pPr>
              <w:widowControl w:val="0"/>
              <w:tabs>
                <w:tab w:val="left" w:pos="3210"/>
              </w:tabs>
              <w:autoSpaceDE w:val="0"/>
              <w:autoSpaceDN w:val="0"/>
              <w:spacing w:line="276" w:lineRule="auto"/>
              <w:rPr>
                <w:rFonts w:ascii="Arial" w:hAnsi="Arial" w:cs="Arial"/>
                <w:noProof/>
                <w:lang w:eastAsia="en-US"/>
              </w:rPr>
            </w:pPr>
          </w:p>
        </w:tc>
      </w:tr>
      <w:tr w:rsidR="00243A4C" w:rsidTr="00FE5BD5">
        <w:trPr>
          <w:trHeight w:val="1930"/>
        </w:trPr>
        <w:tc>
          <w:tcPr>
            <w:tcW w:w="4157" w:type="dxa"/>
            <w:tcBorders>
              <w:top w:val="nil"/>
              <w:left w:val="nil"/>
              <w:bottom w:val="nil"/>
              <w:right w:val="nil"/>
            </w:tcBorders>
          </w:tcPr>
          <w:p w:rsidR="00FE5BD5" w:rsidRDefault="00FE5BD5">
            <w:pPr>
              <w:widowControl w:val="0"/>
              <w:autoSpaceDE w:val="0"/>
              <w:autoSpaceDN w:val="0"/>
              <w:spacing w:line="276" w:lineRule="auto"/>
              <w:rPr>
                <w:rFonts w:cs="Arial"/>
                <w:sz w:val="28"/>
                <w:szCs w:val="28"/>
                <w:lang w:eastAsia="en-US"/>
              </w:rPr>
            </w:pPr>
          </w:p>
          <w:p w:rsidR="00243A4C" w:rsidRDefault="00243A4C">
            <w:pPr>
              <w:widowControl w:val="0"/>
              <w:autoSpaceDE w:val="0"/>
              <w:autoSpaceDN w:val="0"/>
              <w:spacing w:line="276" w:lineRule="auto"/>
              <w:rPr>
                <w:rFonts w:cs="Arial"/>
                <w:sz w:val="28"/>
                <w:szCs w:val="28"/>
                <w:lang w:eastAsia="en-US"/>
              </w:rPr>
            </w:pPr>
            <w:r>
              <w:rPr>
                <w:rFonts w:cs="Arial"/>
                <w:sz w:val="28"/>
                <w:szCs w:val="28"/>
                <w:lang w:eastAsia="en-US"/>
              </w:rPr>
              <w:t xml:space="preserve">3) Урна: </w:t>
            </w:r>
          </w:p>
          <w:p w:rsidR="00243A4C" w:rsidRDefault="00243A4C">
            <w:pPr>
              <w:widowControl w:val="0"/>
              <w:autoSpaceDE w:val="0"/>
              <w:autoSpaceDN w:val="0"/>
              <w:spacing w:line="276" w:lineRule="auto"/>
              <w:rPr>
                <w:rFonts w:ascii="Arial" w:hAnsi="Arial" w:cs="Arial"/>
                <w:lang w:eastAsia="en-US"/>
              </w:rPr>
            </w:pPr>
          </w:p>
        </w:tc>
        <w:tc>
          <w:tcPr>
            <w:tcW w:w="4653" w:type="dxa"/>
            <w:tcBorders>
              <w:top w:val="nil"/>
              <w:left w:val="nil"/>
              <w:bottom w:val="nil"/>
              <w:right w:val="nil"/>
            </w:tcBorders>
            <w:hideMark/>
          </w:tcPr>
          <w:p w:rsidR="00243A4C" w:rsidRDefault="00243A4C">
            <w:pPr>
              <w:widowControl w:val="0"/>
              <w:tabs>
                <w:tab w:val="left" w:pos="3210"/>
              </w:tabs>
              <w:autoSpaceDE w:val="0"/>
              <w:autoSpaceDN w:val="0"/>
              <w:spacing w:line="276" w:lineRule="auto"/>
              <w:rPr>
                <w:rFonts w:ascii="Arial" w:hAnsi="Arial" w:cs="Arial"/>
                <w:lang w:eastAsia="en-US"/>
              </w:rPr>
            </w:pPr>
            <w:r>
              <w:rPr>
                <w:rFonts w:cs="Arial"/>
                <w:noProof/>
                <w:sz w:val="28"/>
                <w:szCs w:val="28"/>
                <w:lang w:eastAsia="en-US"/>
              </w:rPr>
              <w:t xml:space="preserve">        </w:t>
            </w:r>
            <w:r>
              <w:rPr>
                <w:rFonts w:cs="Arial"/>
                <w:noProof/>
                <w:sz w:val="28"/>
                <w:szCs w:val="28"/>
              </w:rPr>
              <w:drawing>
                <wp:inline distT="0" distB="0" distL="0" distR="0">
                  <wp:extent cx="1876425" cy="1228725"/>
                  <wp:effectExtent l="19050" t="0" r="9525" b="0"/>
                  <wp:docPr id="3" name="Рисунок 3" descr="img_984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g_9840_2"/>
                          <pic:cNvPicPr>
                            <a:picLocks noChangeAspect="1" noChangeArrowheads="1"/>
                          </pic:cNvPicPr>
                        </pic:nvPicPr>
                        <pic:blipFill>
                          <a:blip r:embed="rId7" cstate="print"/>
                          <a:srcRect/>
                          <a:stretch>
                            <a:fillRect/>
                          </a:stretch>
                        </pic:blipFill>
                        <pic:spPr bwMode="auto">
                          <a:xfrm>
                            <a:off x="0" y="0"/>
                            <a:ext cx="1876425" cy="1228725"/>
                          </a:xfrm>
                          <a:prstGeom prst="rect">
                            <a:avLst/>
                          </a:prstGeom>
                          <a:noFill/>
                          <a:ln w="9525">
                            <a:noFill/>
                            <a:miter lim="800000"/>
                            <a:headEnd/>
                            <a:tailEnd/>
                          </a:ln>
                        </pic:spPr>
                      </pic:pic>
                    </a:graphicData>
                  </a:graphic>
                </wp:inline>
              </w:drawing>
            </w:r>
          </w:p>
        </w:tc>
      </w:tr>
    </w:tbl>
    <w:p w:rsidR="00243A4C" w:rsidRDefault="00243A4C" w:rsidP="00243A4C"/>
    <w:p w:rsidR="00FE5BD5" w:rsidRDefault="00FE5BD5" w:rsidP="00243A4C">
      <w:pPr>
        <w:autoSpaceDE w:val="0"/>
        <w:autoSpaceDN w:val="0"/>
        <w:ind w:firstLine="709"/>
        <w:jc w:val="both"/>
        <w:rPr>
          <w:sz w:val="28"/>
          <w:szCs w:val="28"/>
        </w:rPr>
      </w:pPr>
    </w:p>
    <w:p w:rsidR="00FE5BD5" w:rsidRDefault="00FE5BD5" w:rsidP="00243A4C">
      <w:pPr>
        <w:autoSpaceDE w:val="0"/>
        <w:autoSpaceDN w:val="0"/>
        <w:ind w:firstLine="709"/>
        <w:jc w:val="both"/>
        <w:rPr>
          <w:sz w:val="28"/>
          <w:szCs w:val="28"/>
        </w:rPr>
      </w:pPr>
    </w:p>
    <w:p w:rsidR="00FE5BD5" w:rsidRDefault="00FE5BD5" w:rsidP="00243A4C">
      <w:pPr>
        <w:autoSpaceDE w:val="0"/>
        <w:autoSpaceDN w:val="0"/>
        <w:ind w:firstLine="709"/>
        <w:jc w:val="both"/>
        <w:rPr>
          <w:sz w:val="28"/>
          <w:szCs w:val="28"/>
        </w:rPr>
      </w:pPr>
    </w:p>
    <w:p w:rsidR="00FE5BD5" w:rsidRDefault="00FE5BD5" w:rsidP="00243A4C">
      <w:pPr>
        <w:autoSpaceDE w:val="0"/>
        <w:autoSpaceDN w:val="0"/>
        <w:ind w:firstLine="709"/>
        <w:jc w:val="both"/>
        <w:rPr>
          <w:sz w:val="28"/>
          <w:szCs w:val="28"/>
        </w:rPr>
      </w:pPr>
    </w:p>
    <w:p w:rsidR="00FE5BD5" w:rsidRDefault="00FE5BD5" w:rsidP="00243A4C">
      <w:pPr>
        <w:autoSpaceDE w:val="0"/>
        <w:autoSpaceDN w:val="0"/>
        <w:ind w:firstLine="709"/>
        <w:jc w:val="both"/>
        <w:rPr>
          <w:sz w:val="28"/>
          <w:szCs w:val="28"/>
        </w:rPr>
      </w:pPr>
    </w:p>
    <w:p w:rsidR="00FE5BD5" w:rsidRDefault="00FE5BD5" w:rsidP="00243A4C">
      <w:pPr>
        <w:autoSpaceDE w:val="0"/>
        <w:autoSpaceDN w:val="0"/>
        <w:ind w:firstLine="709"/>
        <w:jc w:val="both"/>
        <w:rPr>
          <w:sz w:val="28"/>
          <w:szCs w:val="28"/>
        </w:rPr>
      </w:pPr>
    </w:p>
    <w:p w:rsidR="00FE5BD5" w:rsidRDefault="00FE5BD5" w:rsidP="00243A4C">
      <w:pPr>
        <w:autoSpaceDE w:val="0"/>
        <w:autoSpaceDN w:val="0"/>
        <w:ind w:firstLine="709"/>
        <w:jc w:val="both"/>
        <w:rPr>
          <w:sz w:val="28"/>
          <w:szCs w:val="28"/>
        </w:rPr>
      </w:pPr>
    </w:p>
    <w:p w:rsidR="00FE5BD5" w:rsidRDefault="00FE5BD5" w:rsidP="00E65941">
      <w:pPr>
        <w:autoSpaceDE w:val="0"/>
        <w:autoSpaceDN w:val="0"/>
        <w:jc w:val="both"/>
        <w:rPr>
          <w:sz w:val="28"/>
          <w:szCs w:val="28"/>
        </w:rPr>
      </w:pPr>
    </w:p>
    <w:p w:rsidR="00FE5BD5" w:rsidRDefault="00FE5BD5" w:rsidP="00243A4C">
      <w:pPr>
        <w:autoSpaceDE w:val="0"/>
        <w:autoSpaceDN w:val="0"/>
        <w:ind w:firstLine="709"/>
        <w:jc w:val="both"/>
        <w:rPr>
          <w:sz w:val="28"/>
          <w:szCs w:val="28"/>
        </w:rPr>
      </w:pPr>
    </w:p>
    <w:p w:rsidR="00243A4C" w:rsidRDefault="00243A4C" w:rsidP="00243A4C">
      <w:pPr>
        <w:autoSpaceDE w:val="0"/>
        <w:autoSpaceDN w:val="0"/>
        <w:ind w:firstLine="709"/>
        <w:jc w:val="both"/>
        <w:rPr>
          <w:sz w:val="28"/>
          <w:szCs w:val="28"/>
        </w:rPr>
      </w:pPr>
      <w:r>
        <w:rPr>
          <w:sz w:val="28"/>
          <w:szCs w:val="28"/>
        </w:rPr>
        <w:t xml:space="preserve">13. Порядок разработки, обсуждения с заинтересованными лицами и утверждения </w:t>
      </w:r>
      <w:proofErr w:type="spellStart"/>
      <w:proofErr w:type="gramStart"/>
      <w:r>
        <w:rPr>
          <w:sz w:val="28"/>
          <w:szCs w:val="28"/>
        </w:rPr>
        <w:t>дизайн-проектов</w:t>
      </w:r>
      <w:proofErr w:type="spellEnd"/>
      <w:proofErr w:type="gramEnd"/>
      <w:r>
        <w:rPr>
          <w:sz w:val="28"/>
          <w:szCs w:val="28"/>
        </w:rPr>
        <w:t xml:space="preserve"> благоустройства дворовых территорий  </w:t>
      </w:r>
    </w:p>
    <w:p w:rsidR="00243A4C" w:rsidRDefault="00243A4C" w:rsidP="00243A4C">
      <w:pPr>
        <w:autoSpaceDE w:val="0"/>
        <w:autoSpaceDN w:val="0"/>
        <w:jc w:val="both"/>
        <w:rPr>
          <w:sz w:val="28"/>
          <w:szCs w:val="28"/>
        </w:rPr>
      </w:pPr>
    </w:p>
    <w:p w:rsidR="00243A4C" w:rsidRDefault="00243A4C" w:rsidP="00243A4C">
      <w:pPr>
        <w:autoSpaceDE w:val="0"/>
        <w:autoSpaceDN w:val="0"/>
        <w:ind w:firstLine="709"/>
        <w:jc w:val="both"/>
        <w:rPr>
          <w:sz w:val="28"/>
          <w:szCs w:val="28"/>
        </w:rPr>
      </w:pPr>
      <w:r>
        <w:rPr>
          <w:sz w:val="28"/>
          <w:szCs w:val="28"/>
        </w:rPr>
        <w:t xml:space="preserve">Порядок разработки, обсуждения с заинтересованными лицами и утверждения </w:t>
      </w:r>
      <w:proofErr w:type="spellStart"/>
      <w:proofErr w:type="gramStart"/>
      <w:r>
        <w:rPr>
          <w:sz w:val="28"/>
          <w:szCs w:val="28"/>
        </w:rPr>
        <w:t>дизайн-проектов</w:t>
      </w:r>
      <w:proofErr w:type="spellEnd"/>
      <w:proofErr w:type="gramEnd"/>
      <w:r>
        <w:rPr>
          <w:sz w:val="28"/>
          <w:szCs w:val="28"/>
        </w:rPr>
        <w:t xml:space="preserve"> благоустройства дворовых территорий  устанавливает процедуру разработки, обсуждения с заинтересованными лицами и утверждения </w:t>
      </w:r>
      <w:proofErr w:type="spellStart"/>
      <w:r>
        <w:rPr>
          <w:sz w:val="28"/>
          <w:szCs w:val="28"/>
        </w:rPr>
        <w:t>дизайн-проектов</w:t>
      </w:r>
      <w:proofErr w:type="spellEnd"/>
      <w:r>
        <w:rPr>
          <w:sz w:val="28"/>
          <w:szCs w:val="28"/>
        </w:rPr>
        <w:t xml:space="preserve"> благоустройства дворовых территорий, включаемых в муниципальную подпрограмму (далее - Порядок,  дизайн-проект).</w:t>
      </w:r>
    </w:p>
    <w:p w:rsidR="00243A4C" w:rsidRDefault="00243A4C" w:rsidP="00243A4C">
      <w:pPr>
        <w:autoSpaceDE w:val="0"/>
        <w:autoSpaceDN w:val="0"/>
        <w:ind w:firstLine="539"/>
        <w:jc w:val="both"/>
        <w:rPr>
          <w:sz w:val="28"/>
          <w:szCs w:val="28"/>
        </w:rPr>
      </w:pPr>
      <w:r>
        <w:rPr>
          <w:sz w:val="28"/>
          <w:szCs w:val="28"/>
        </w:rPr>
        <w:t xml:space="preserve"> Разработка </w:t>
      </w:r>
      <w:proofErr w:type="spellStart"/>
      <w:proofErr w:type="gramStart"/>
      <w:r>
        <w:rPr>
          <w:sz w:val="28"/>
          <w:szCs w:val="28"/>
        </w:rPr>
        <w:t>дизайн-проектов</w:t>
      </w:r>
      <w:proofErr w:type="spellEnd"/>
      <w:proofErr w:type="gramEnd"/>
      <w:r>
        <w:rPr>
          <w:sz w:val="28"/>
          <w:szCs w:val="28"/>
        </w:rPr>
        <w:t xml:space="preserve"> обеспечивается Администрацией Полтавского городского поселения  и включает следующие этапы:</w:t>
      </w:r>
    </w:p>
    <w:p w:rsidR="00243A4C" w:rsidRDefault="00243A4C" w:rsidP="00243A4C">
      <w:pPr>
        <w:autoSpaceDE w:val="0"/>
        <w:autoSpaceDN w:val="0"/>
        <w:ind w:firstLine="539"/>
        <w:jc w:val="both"/>
        <w:rPr>
          <w:sz w:val="28"/>
          <w:szCs w:val="28"/>
        </w:rPr>
      </w:pPr>
      <w:r>
        <w:rPr>
          <w:sz w:val="28"/>
          <w:szCs w:val="28"/>
        </w:rPr>
        <w:t>1. Осмотр дворовых территорий, предлагаемых к благоустройству, совместно с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(далее – заинтересованные лица).</w:t>
      </w:r>
    </w:p>
    <w:p w:rsidR="00243A4C" w:rsidRDefault="00243A4C" w:rsidP="00243A4C">
      <w:pPr>
        <w:autoSpaceDE w:val="0"/>
        <w:autoSpaceDN w:val="0"/>
        <w:ind w:firstLine="539"/>
        <w:jc w:val="both"/>
        <w:rPr>
          <w:sz w:val="28"/>
          <w:szCs w:val="28"/>
        </w:rPr>
      </w:pPr>
      <w:r>
        <w:rPr>
          <w:sz w:val="28"/>
          <w:szCs w:val="28"/>
        </w:rPr>
        <w:t xml:space="preserve">2. Подготовка </w:t>
      </w:r>
      <w:proofErr w:type="spellStart"/>
      <w:proofErr w:type="gramStart"/>
      <w:r>
        <w:rPr>
          <w:sz w:val="28"/>
          <w:szCs w:val="28"/>
        </w:rPr>
        <w:t>дизайн-проектов</w:t>
      </w:r>
      <w:proofErr w:type="spellEnd"/>
      <w:proofErr w:type="gramEnd"/>
      <w:r>
        <w:rPr>
          <w:sz w:val="28"/>
          <w:szCs w:val="28"/>
        </w:rPr>
        <w:t>.</w:t>
      </w:r>
    </w:p>
    <w:p w:rsidR="00243A4C" w:rsidRDefault="00243A4C" w:rsidP="00243A4C">
      <w:pPr>
        <w:autoSpaceDE w:val="0"/>
        <w:autoSpaceDN w:val="0"/>
        <w:ind w:firstLine="539"/>
        <w:jc w:val="both"/>
        <w:rPr>
          <w:sz w:val="28"/>
          <w:szCs w:val="28"/>
        </w:rPr>
      </w:pPr>
      <w:r>
        <w:rPr>
          <w:sz w:val="28"/>
          <w:szCs w:val="28"/>
        </w:rPr>
        <w:t xml:space="preserve">3. Направление </w:t>
      </w:r>
      <w:proofErr w:type="spellStart"/>
      <w:proofErr w:type="gramStart"/>
      <w:r>
        <w:rPr>
          <w:sz w:val="28"/>
          <w:szCs w:val="28"/>
        </w:rPr>
        <w:t>дизайн-проектов</w:t>
      </w:r>
      <w:proofErr w:type="spellEnd"/>
      <w:proofErr w:type="gramEnd"/>
      <w:r>
        <w:rPr>
          <w:sz w:val="28"/>
          <w:szCs w:val="28"/>
        </w:rPr>
        <w:t xml:space="preserve"> для обсуждения с представителями заинтересованных лиц.</w:t>
      </w:r>
    </w:p>
    <w:p w:rsidR="00243A4C" w:rsidRDefault="00243A4C" w:rsidP="00243A4C">
      <w:pPr>
        <w:autoSpaceDE w:val="0"/>
        <w:autoSpaceDN w:val="0"/>
        <w:ind w:firstLine="539"/>
        <w:jc w:val="both"/>
        <w:rPr>
          <w:sz w:val="28"/>
          <w:szCs w:val="28"/>
        </w:rPr>
      </w:pPr>
      <w:r>
        <w:rPr>
          <w:sz w:val="28"/>
          <w:szCs w:val="28"/>
        </w:rPr>
        <w:t xml:space="preserve">4. Согласование </w:t>
      </w:r>
      <w:proofErr w:type="spellStart"/>
      <w:proofErr w:type="gramStart"/>
      <w:r>
        <w:rPr>
          <w:sz w:val="28"/>
          <w:szCs w:val="28"/>
        </w:rPr>
        <w:t>дизайн-проектов</w:t>
      </w:r>
      <w:proofErr w:type="spellEnd"/>
      <w:proofErr w:type="gramEnd"/>
      <w:r>
        <w:rPr>
          <w:sz w:val="28"/>
          <w:szCs w:val="28"/>
        </w:rPr>
        <w:t xml:space="preserve"> с представителями заинтересованных лиц.</w:t>
      </w:r>
    </w:p>
    <w:p w:rsidR="00243A4C" w:rsidRDefault="00243A4C" w:rsidP="00243A4C">
      <w:pPr>
        <w:autoSpaceDE w:val="0"/>
        <w:autoSpaceDN w:val="0"/>
        <w:ind w:firstLine="539"/>
        <w:jc w:val="both"/>
        <w:rPr>
          <w:sz w:val="28"/>
          <w:szCs w:val="28"/>
        </w:rPr>
      </w:pPr>
      <w:r>
        <w:rPr>
          <w:sz w:val="28"/>
          <w:szCs w:val="28"/>
        </w:rPr>
        <w:t xml:space="preserve"> </w:t>
      </w:r>
      <w:proofErr w:type="spellStart"/>
      <w:proofErr w:type="gramStart"/>
      <w:r>
        <w:rPr>
          <w:sz w:val="28"/>
          <w:szCs w:val="28"/>
        </w:rPr>
        <w:t>Дизайн-проекты</w:t>
      </w:r>
      <w:proofErr w:type="spellEnd"/>
      <w:proofErr w:type="gramEnd"/>
      <w:r>
        <w:rPr>
          <w:sz w:val="28"/>
          <w:szCs w:val="28"/>
        </w:rPr>
        <w:t xml:space="preserve"> подготавливаются в отношении дворовых территорий по заявкам, одобренным общественной муниципальной комиссией для включения в муниципальную подпрограмму, с учетом даты представления предложений заинтересованных лиц в пределах выделенных лимитов бюджетных ассигнований. </w:t>
      </w:r>
    </w:p>
    <w:p w:rsidR="00243A4C" w:rsidRDefault="00243A4C" w:rsidP="00243A4C">
      <w:pPr>
        <w:ind w:firstLine="539"/>
        <w:jc w:val="both"/>
        <w:rPr>
          <w:sz w:val="28"/>
          <w:szCs w:val="28"/>
        </w:rPr>
      </w:pPr>
      <w:r>
        <w:rPr>
          <w:color w:val="000000"/>
          <w:sz w:val="28"/>
          <w:szCs w:val="28"/>
        </w:rPr>
        <w:t xml:space="preserve">Содержание </w:t>
      </w:r>
      <w:proofErr w:type="spellStart"/>
      <w:proofErr w:type="gramStart"/>
      <w:r>
        <w:rPr>
          <w:color w:val="000000"/>
          <w:sz w:val="28"/>
          <w:szCs w:val="28"/>
        </w:rPr>
        <w:t>дизайн-проекта</w:t>
      </w:r>
      <w:proofErr w:type="spellEnd"/>
      <w:proofErr w:type="gramEnd"/>
      <w:r>
        <w:rPr>
          <w:color w:val="000000"/>
          <w:sz w:val="28"/>
          <w:szCs w:val="28"/>
        </w:rPr>
        <w:t xml:space="preserve"> зависит от вида и состава планируемых работ. </w:t>
      </w:r>
      <w:proofErr w:type="gramStart"/>
      <w:r>
        <w:rPr>
          <w:color w:val="000000"/>
          <w:sz w:val="28"/>
          <w:szCs w:val="28"/>
        </w:rPr>
        <w:t xml:space="preserve">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 элементов благоустройства) описания проекта  благоустройства дворовой территории исходя из минимального и (или) дополнительного перечней работ, с описанием работ и мероприятий, </w:t>
      </w:r>
      <w:r>
        <w:rPr>
          <w:color w:val="000000"/>
          <w:sz w:val="28"/>
          <w:szCs w:val="28"/>
        </w:rPr>
        <w:lastRenderedPageBreak/>
        <w:t>предлагаемых к выполнению, со сметным расчетом стоимости работ исходя из единичных расценок.</w:t>
      </w:r>
      <w:proofErr w:type="gramEnd"/>
    </w:p>
    <w:p w:rsidR="00243A4C" w:rsidRDefault="00243A4C" w:rsidP="00243A4C">
      <w:pPr>
        <w:ind w:firstLine="539"/>
        <w:jc w:val="both"/>
        <w:rPr>
          <w:sz w:val="28"/>
          <w:szCs w:val="28"/>
        </w:rPr>
      </w:pPr>
      <w:r>
        <w:rPr>
          <w:sz w:val="28"/>
          <w:szCs w:val="28"/>
        </w:rPr>
        <w:t>Дизайн-проект, согласованный представителем заинтересованных лиц, либо замечания к нему направляются в Администрацию  Полтавского городского поселения в срок, не превышающий двух рабочих дней со дня его получения представителем заинтересованных лиц.</w:t>
      </w:r>
    </w:p>
    <w:p w:rsidR="00243A4C" w:rsidRDefault="00243A4C" w:rsidP="00243A4C">
      <w:pPr>
        <w:ind w:firstLine="539"/>
        <w:jc w:val="both"/>
        <w:rPr>
          <w:sz w:val="28"/>
          <w:szCs w:val="28"/>
        </w:rPr>
      </w:pPr>
      <w:r>
        <w:rPr>
          <w:sz w:val="28"/>
          <w:szCs w:val="28"/>
        </w:rPr>
        <w:t xml:space="preserve">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  </w:t>
      </w:r>
    </w:p>
    <w:p w:rsidR="00243A4C" w:rsidRDefault="00243A4C" w:rsidP="00243A4C">
      <w:pPr>
        <w:ind w:firstLine="539"/>
        <w:jc w:val="both"/>
        <w:rPr>
          <w:sz w:val="28"/>
          <w:szCs w:val="28"/>
        </w:rPr>
      </w:pPr>
      <w:r>
        <w:rPr>
          <w:sz w:val="28"/>
          <w:szCs w:val="28"/>
        </w:rPr>
        <w:t xml:space="preserve">Общественная муниципальная комиссия рассматривает замечания к </w:t>
      </w:r>
      <w:proofErr w:type="spellStart"/>
      <w:proofErr w:type="gramStart"/>
      <w:r>
        <w:rPr>
          <w:sz w:val="28"/>
          <w:szCs w:val="28"/>
        </w:rPr>
        <w:t>дизайн-проекту</w:t>
      </w:r>
      <w:proofErr w:type="spellEnd"/>
      <w:proofErr w:type="gramEnd"/>
      <w:r>
        <w:rPr>
          <w:sz w:val="28"/>
          <w:szCs w:val="28"/>
        </w:rPr>
        <w:t xml:space="preserve"> и принимает решение по представленным замечаниям о корректировке или об отказе в корректировке </w:t>
      </w:r>
      <w:proofErr w:type="spellStart"/>
      <w:r>
        <w:rPr>
          <w:sz w:val="28"/>
          <w:szCs w:val="28"/>
        </w:rPr>
        <w:t>дизайн-проекта</w:t>
      </w:r>
      <w:proofErr w:type="spellEnd"/>
      <w:r>
        <w:rPr>
          <w:sz w:val="28"/>
          <w:szCs w:val="28"/>
        </w:rPr>
        <w:t xml:space="preserve">. </w:t>
      </w:r>
    </w:p>
    <w:p w:rsidR="00243A4C" w:rsidRDefault="00243A4C" w:rsidP="00243A4C">
      <w:pPr>
        <w:ind w:firstLine="539"/>
        <w:jc w:val="both"/>
        <w:rPr>
          <w:sz w:val="28"/>
          <w:szCs w:val="28"/>
        </w:rPr>
      </w:pPr>
      <w:r>
        <w:rPr>
          <w:sz w:val="28"/>
          <w:szCs w:val="28"/>
        </w:rPr>
        <w:t xml:space="preserve">Администрация Полтавского городского поселения с учетом решения общественной муниципальной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дизайн-проект.  </w:t>
      </w:r>
    </w:p>
    <w:p w:rsidR="00243A4C" w:rsidRDefault="00243A4C" w:rsidP="00243A4C">
      <w:pPr>
        <w:autoSpaceDE w:val="0"/>
        <w:autoSpaceDN w:val="0"/>
        <w:ind w:firstLine="539"/>
        <w:jc w:val="both"/>
        <w:rPr>
          <w:sz w:val="28"/>
          <w:szCs w:val="28"/>
        </w:rPr>
      </w:pPr>
      <w:r>
        <w:rPr>
          <w:sz w:val="28"/>
          <w:szCs w:val="28"/>
        </w:rPr>
        <w:t xml:space="preserve"> В случае</w:t>
      </w:r>
      <w:proofErr w:type="gramStart"/>
      <w:r>
        <w:rPr>
          <w:sz w:val="28"/>
          <w:szCs w:val="28"/>
        </w:rPr>
        <w:t>,</w:t>
      </w:r>
      <w:proofErr w:type="gramEnd"/>
      <w:r>
        <w:rPr>
          <w:sz w:val="28"/>
          <w:szCs w:val="28"/>
        </w:rPr>
        <w:t xml:space="preserve"> если в установленные настоящим Порядком сроки дизайн-проект не согласован представителем заинтересованных лиц, дворовая территория многоквартирного дома не подлежит включению в муниципальную программу.</w:t>
      </w:r>
    </w:p>
    <w:p w:rsidR="00243A4C" w:rsidRDefault="00243A4C" w:rsidP="00243A4C">
      <w:pPr>
        <w:autoSpaceDE w:val="0"/>
        <w:autoSpaceDN w:val="0"/>
        <w:ind w:firstLine="539"/>
        <w:jc w:val="both"/>
        <w:rPr>
          <w:sz w:val="28"/>
          <w:szCs w:val="28"/>
        </w:rPr>
      </w:pPr>
      <w:r>
        <w:rPr>
          <w:sz w:val="28"/>
          <w:szCs w:val="28"/>
        </w:rPr>
        <w:t xml:space="preserve"> Дизайн-проект после согласования заинтересованными лицами утверждается общественной муниципальной комиссией. Решение об утверждении </w:t>
      </w:r>
      <w:proofErr w:type="spellStart"/>
      <w:proofErr w:type="gramStart"/>
      <w:r>
        <w:rPr>
          <w:sz w:val="28"/>
          <w:szCs w:val="28"/>
        </w:rPr>
        <w:t>дизайн-проекта</w:t>
      </w:r>
      <w:proofErr w:type="spellEnd"/>
      <w:proofErr w:type="gramEnd"/>
      <w:r>
        <w:rPr>
          <w:sz w:val="28"/>
          <w:szCs w:val="28"/>
        </w:rPr>
        <w:t xml:space="preserve"> оформляется в виде протокола заседания комиссии.</w:t>
      </w:r>
    </w:p>
    <w:p w:rsidR="00243A4C" w:rsidRDefault="00243A4C" w:rsidP="00243A4C">
      <w:pPr>
        <w:tabs>
          <w:tab w:val="left" w:pos="1528"/>
        </w:tabs>
      </w:pPr>
    </w:p>
    <w:p w:rsidR="00243A4C" w:rsidRDefault="00243A4C" w:rsidP="00243A4C">
      <w:pPr>
        <w:tabs>
          <w:tab w:val="left" w:pos="2865"/>
        </w:tabs>
      </w:pPr>
    </w:p>
    <w:p w:rsidR="00243A4C" w:rsidRDefault="00243A4C" w:rsidP="00243A4C">
      <w:pPr>
        <w:tabs>
          <w:tab w:val="left" w:pos="2116"/>
        </w:tabs>
        <w:rPr>
          <w:lang w:eastAsia="zh-CN" w:bidi="hi-IN"/>
        </w:rPr>
      </w:pPr>
    </w:p>
    <w:p w:rsidR="00243A4C" w:rsidRDefault="00243A4C" w:rsidP="00243A4C"/>
    <w:p w:rsidR="00243A4C" w:rsidRDefault="00243A4C">
      <w:pPr>
        <w:spacing w:after="200" w:line="276" w:lineRule="auto"/>
      </w:pPr>
    </w:p>
    <w:p w:rsidR="0061675F" w:rsidRDefault="0061675F">
      <w:pPr>
        <w:spacing w:after="200" w:line="276" w:lineRule="auto"/>
      </w:pPr>
    </w:p>
    <w:p w:rsidR="0061675F" w:rsidRDefault="0061675F">
      <w:pPr>
        <w:spacing w:after="200" w:line="276" w:lineRule="auto"/>
      </w:pPr>
    </w:p>
    <w:p w:rsidR="0061675F" w:rsidRDefault="0061675F">
      <w:pPr>
        <w:spacing w:after="200" w:line="276" w:lineRule="auto"/>
      </w:pPr>
    </w:p>
    <w:p w:rsidR="0061675F" w:rsidRDefault="0061675F">
      <w:pPr>
        <w:spacing w:after="200" w:line="276" w:lineRule="auto"/>
      </w:pPr>
    </w:p>
    <w:p w:rsidR="007D412E" w:rsidRDefault="007D412E">
      <w:pPr>
        <w:spacing w:after="200" w:line="276" w:lineRule="auto"/>
      </w:pPr>
    </w:p>
    <w:p w:rsidR="007D412E" w:rsidRDefault="007D412E">
      <w:pPr>
        <w:spacing w:after="200" w:line="276" w:lineRule="auto"/>
      </w:pPr>
    </w:p>
    <w:p w:rsidR="007D412E" w:rsidRDefault="007D412E">
      <w:pPr>
        <w:spacing w:after="200" w:line="276" w:lineRule="auto"/>
      </w:pPr>
    </w:p>
    <w:p w:rsidR="0061675F" w:rsidRDefault="0061675F">
      <w:pPr>
        <w:spacing w:after="200" w:line="276" w:lineRule="auto"/>
      </w:pPr>
    </w:p>
    <w:p w:rsidR="00243A4C" w:rsidRDefault="00243A4C" w:rsidP="00243A4C">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1 к  подпрограмме</w:t>
      </w:r>
    </w:p>
    <w:p w:rsidR="00243A4C" w:rsidRDefault="00243A4C" w:rsidP="00243A4C">
      <w:pPr>
        <w:pStyle w:val="ConsPlusTitle"/>
        <w:jc w:val="right"/>
        <w:rPr>
          <w:rFonts w:ascii="Times New Roman" w:hAnsi="Times New Roman"/>
          <w:b w:val="0"/>
          <w:sz w:val="28"/>
          <w:szCs w:val="28"/>
        </w:rPr>
      </w:pPr>
      <w:r>
        <w:rPr>
          <w:rFonts w:ascii="Times New Roman" w:hAnsi="Times New Roman"/>
          <w:b w:val="0"/>
          <w:sz w:val="28"/>
          <w:szCs w:val="28"/>
        </w:rPr>
        <w:t xml:space="preserve">«Формирование </w:t>
      </w:r>
      <w:proofErr w:type="gramStart"/>
      <w:r>
        <w:rPr>
          <w:rFonts w:ascii="Times New Roman" w:hAnsi="Times New Roman"/>
          <w:b w:val="0"/>
          <w:sz w:val="28"/>
          <w:szCs w:val="28"/>
        </w:rPr>
        <w:t>комфортной</w:t>
      </w:r>
      <w:proofErr w:type="gramEnd"/>
      <w:r>
        <w:rPr>
          <w:rFonts w:ascii="Times New Roman" w:hAnsi="Times New Roman"/>
          <w:b w:val="0"/>
          <w:sz w:val="28"/>
          <w:szCs w:val="28"/>
        </w:rPr>
        <w:t xml:space="preserve"> городской </w:t>
      </w:r>
    </w:p>
    <w:p w:rsidR="00243A4C" w:rsidRPr="00084614" w:rsidRDefault="00243A4C" w:rsidP="00243A4C">
      <w:pPr>
        <w:pStyle w:val="ConsPlusTitle"/>
        <w:jc w:val="right"/>
        <w:rPr>
          <w:rFonts w:ascii="Times New Roman" w:hAnsi="Times New Roman" w:cs="Times New Roman"/>
          <w:b w:val="0"/>
          <w:sz w:val="28"/>
          <w:szCs w:val="28"/>
        </w:rPr>
      </w:pPr>
      <w:r>
        <w:rPr>
          <w:rFonts w:ascii="Times New Roman" w:hAnsi="Times New Roman"/>
          <w:b w:val="0"/>
          <w:sz w:val="28"/>
          <w:szCs w:val="28"/>
        </w:rPr>
        <w:t>среды</w:t>
      </w:r>
      <w:r>
        <w:rPr>
          <w:rFonts w:ascii="Times New Roman" w:hAnsi="Times New Roman" w:cs="Times New Roman"/>
          <w:b w:val="0"/>
          <w:sz w:val="28"/>
          <w:szCs w:val="28"/>
        </w:rPr>
        <w:t xml:space="preserve">» </w:t>
      </w:r>
      <w:r>
        <w:rPr>
          <w:rFonts w:ascii="Times New Roman" w:hAnsi="Times New Roman"/>
          <w:b w:val="0"/>
          <w:sz w:val="28"/>
          <w:szCs w:val="28"/>
        </w:rPr>
        <w:t xml:space="preserve">муниципальной программы  </w:t>
      </w:r>
    </w:p>
    <w:p w:rsidR="00243A4C" w:rsidRDefault="00243A4C" w:rsidP="00243A4C">
      <w:pPr>
        <w:pStyle w:val="ConsPlusTitle"/>
        <w:jc w:val="right"/>
        <w:rPr>
          <w:rFonts w:ascii="Times New Roman" w:hAnsi="Times New Roman"/>
          <w:b w:val="0"/>
          <w:sz w:val="28"/>
          <w:szCs w:val="28"/>
        </w:rPr>
      </w:pPr>
      <w:r>
        <w:rPr>
          <w:rFonts w:ascii="Times New Roman" w:hAnsi="Times New Roman"/>
          <w:b w:val="0"/>
          <w:sz w:val="28"/>
          <w:szCs w:val="28"/>
        </w:rPr>
        <w:t>« Социально-экономическое развитие</w:t>
      </w:r>
    </w:p>
    <w:p w:rsidR="00243A4C" w:rsidRDefault="00243A4C" w:rsidP="00243A4C">
      <w:pPr>
        <w:pStyle w:val="ConsPlusTitle"/>
        <w:jc w:val="right"/>
        <w:rPr>
          <w:rFonts w:ascii="Times New Roman" w:hAnsi="Times New Roman"/>
          <w:b w:val="0"/>
          <w:sz w:val="28"/>
          <w:szCs w:val="28"/>
        </w:rPr>
      </w:pPr>
      <w:r>
        <w:rPr>
          <w:rFonts w:ascii="Times New Roman" w:hAnsi="Times New Roman"/>
          <w:b w:val="0"/>
          <w:sz w:val="28"/>
          <w:szCs w:val="28"/>
        </w:rPr>
        <w:t xml:space="preserve"> Полтавского городского поселения </w:t>
      </w:r>
    </w:p>
    <w:p w:rsidR="00243A4C" w:rsidRDefault="00243A4C" w:rsidP="00243A4C">
      <w:pPr>
        <w:pStyle w:val="ConsPlusTitle"/>
        <w:jc w:val="right"/>
        <w:rPr>
          <w:rFonts w:ascii="Times New Roman" w:hAnsi="Times New Roman"/>
          <w:b w:val="0"/>
          <w:sz w:val="28"/>
          <w:szCs w:val="28"/>
        </w:rPr>
      </w:pPr>
      <w:r>
        <w:rPr>
          <w:rFonts w:ascii="Times New Roman" w:hAnsi="Times New Roman"/>
          <w:b w:val="0"/>
          <w:sz w:val="28"/>
          <w:szCs w:val="28"/>
        </w:rPr>
        <w:t>на 2014-2019 годы»</w:t>
      </w:r>
    </w:p>
    <w:p w:rsidR="00243A4C" w:rsidRDefault="00243A4C" w:rsidP="00243A4C">
      <w:pPr>
        <w:pStyle w:val="ConsPlusTitle"/>
        <w:jc w:val="right"/>
        <w:rPr>
          <w:rFonts w:ascii="Times New Roman" w:hAnsi="Times New Roman"/>
          <w:b w:val="0"/>
          <w:sz w:val="28"/>
          <w:szCs w:val="28"/>
        </w:rPr>
      </w:pPr>
    </w:p>
    <w:p w:rsidR="00243A4C" w:rsidRDefault="00243A4C" w:rsidP="00243A4C">
      <w:pPr>
        <w:pStyle w:val="ConsPlusTitle"/>
        <w:jc w:val="right"/>
        <w:rPr>
          <w:rFonts w:ascii="Times New Roman" w:hAnsi="Times New Roman"/>
          <w:b w:val="0"/>
          <w:sz w:val="28"/>
          <w:szCs w:val="28"/>
        </w:rPr>
      </w:pPr>
    </w:p>
    <w:p w:rsidR="00243A4C" w:rsidRDefault="00243A4C" w:rsidP="00243A4C">
      <w:pPr>
        <w:pStyle w:val="ConsPlusTitle"/>
        <w:jc w:val="right"/>
        <w:rPr>
          <w:rFonts w:ascii="Times New Roman" w:hAnsi="Times New Roman"/>
          <w:b w:val="0"/>
          <w:sz w:val="28"/>
          <w:szCs w:val="28"/>
        </w:rPr>
      </w:pPr>
    </w:p>
    <w:p w:rsidR="00243A4C" w:rsidRDefault="00243A4C" w:rsidP="00E65941">
      <w:pPr>
        <w:pStyle w:val="ConsPlusTitle"/>
        <w:spacing w:line="276" w:lineRule="auto"/>
        <w:jc w:val="center"/>
        <w:rPr>
          <w:rFonts w:ascii="Times New Roman" w:hAnsi="Times New Roman"/>
          <w:b w:val="0"/>
          <w:sz w:val="28"/>
          <w:szCs w:val="28"/>
        </w:rPr>
      </w:pPr>
      <w:r>
        <w:rPr>
          <w:rFonts w:ascii="Times New Roman" w:hAnsi="Times New Roman"/>
          <w:b w:val="0"/>
          <w:sz w:val="28"/>
          <w:szCs w:val="28"/>
        </w:rPr>
        <w:t>Перечень территорий, подлежащих благоустройству в 2017 году.</w:t>
      </w:r>
    </w:p>
    <w:p w:rsidR="00243A4C" w:rsidRDefault="00243A4C" w:rsidP="00243A4C">
      <w:pPr>
        <w:pStyle w:val="ConsPlusTitle"/>
        <w:spacing w:line="276" w:lineRule="auto"/>
        <w:jc w:val="center"/>
        <w:rPr>
          <w:rFonts w:ascii="Times New Roman" w:hAnsi="Times New Roman"/>
          <w:b w:val="0"/>
          <w:sz w:val="28"/>
          <w:szCs w:val="28"/>
        </w:rPr>
      </w:pPr>
    </w:p>
    <w:p w:rsidR="00243A4C" w:rsidRPr="003C08D5" w:rsidRDefault="00243A4C" w:rsidP="00243A4C">
      <w:pPr>
        <w:pStyle w:val="ConsPlusTitle"/>
        <w:spacing w:line="276" w:lineRule="auto"/>
        <w:ind w:firstLine="709"/>
        <w:jc w:val="both"/>
        <w:rPr>
          <w:rFonts w:ascii="Times New Roman" w:hAnsi="Times New Roman" w:cs="Times New Roman"/>
          <w:b w:val="0"/>
          <w:sz w:val="28"/>
          <w:szCs w:val="28"/>
        </w:rPr>
      </w:pPr>
      <w:r>
        <w:rPr>
          <w:rFonts w:ascii="Times New Roman" w:hAnsi="Times New Roman"/>
          <w:b w:val="0"/>
          <w:sz w:val="28"/>
          <w:szCs w:val="28"/>
        </w:rPr>
        <w:t xml:space="preserve">1.  Перечень </w:t>
      </w:r>
      <w:r>
        <w:rPr>
          <w:rFonts w:ascii="Times New Roman" w:hAnsi="Times New Roman" w:cs="Times New Roman"/>
          <w:b w:val="0"/>
          <w:sz w:val="28"/>
          <w:szCs w:val="28"/>
        </w:rPr>
        <w:t xml:space="preserve">общественных территорий, подлежащих благоустройству в 2017 году: </w:t>
      </w:r>
    </w:p>
    <w:p w:rsidR="00243A4C" w:rsidRDefault="00243A4C" w:rsidP="00243A4C">
      <w:pPr>
        <w:ind w:firstLine="709"/>
        <w:jc w:val="both"/>
        <w:rPr>
          <w:sz w:val="28"/>
          <w:szCs w:val="28"/>
        </w:rPr>
      </w:pPr>
      <w:r>
        <w:rPr>
          <w:sz w:val="28"/>
          <w:szCs w:val="28"/>
        </w:rPr>
        <w:t>Дорога асфальтированная -  у</w:t>
      </w:r>
      <w:r w:rsidRPr="003C08D5">
        <w:rPr>
          <w:sz w:val="28"/>
          <w:szCs w:val="28"/>
        </w:rPr>
        <w:t xml:space="preserve">лица Комсомольская </w:t>
      </w:r>
      <w:r>
        <w:rPr>
          <w:sz w:val="28"/>
          <w:szCs w:val="28"/>
        </w:rPr>
        <w:t>- о</w:t>
      </w:r>
      <w:r w:rsidRPr="003C08D5">
        <w:rPr>
          <w:sz w:val="28"/>
          <w:szCs w:val="28"/>
        </w:rPr>
        <w:t>т перекрестка ул. Комсомольская -</w:t>
      </w:r>
      <w:r>
        <w:rPr>
          <w:sz w:val="28"/>
          <w:szCs w:val="28"/>
        </w:rPr>
        <w:t xml:space="preserve"> </w:t>
      </w:r>
      <w:r w:rsidRPr="003C08D5">
        <w:rPr>
          <w:sz w:val="28"/>
          <w:szCs w:val="28"/>
        </w:rPr>
        <w:t>40 лет Победы, до развилки автомобильных дорог на</w:t>
      </w:r>
      <w:r>
        <w:rPr>
          <w:sz w:val="28"/>
          <w:szCs w:val="28"/>
        </w:rPr>
        <w:t xml:space="preserve">                     </w:t>
      </w:r>
      <w:r w:rsidRPr="003C08D5">
        <w:rPr>
          <w:sz w:val="28"/>
          <w:szCs w:val="28"/>
        </w:rPr>
        <w:t xml:space="preserve"> д. </w:t>
      </w:r>
      <w:proofErr w:type="spellStart"/>
      <w:r w:rsidRPr="003C08D5">
        <w:rPr>
          <w:sz w:val="28"/>
          <w:szCs w:val="28"/>
        </w:rPr>
        <w:t>Черноморка</w:t>
      </w:r>
      <w:proofErr w:type="spellEnd"/>
      <w:r w:rsidRPr="003C08D5">
        <w:rPr>
          <w:sz w:val="28"/>
          <w:szCs w:val="28"/>
        </w:rPr>
        <w:t xml:space="preserve"> – с. </w:t>
      </w:r>
      <w:proofErr w:type="spellStart"/>
      <w:r w:rsidRPr="003C08D5">
        <w:rPr>
          <w:sz w:val="28"/>
          <w:szCs w:val="28"/>
        </w:rPr>
        <w:t>Еремеевка</w:t>
      </w:r>
      <w:proofErr w:type="spellEnd"/>
      <w:r>
        <w:rPr>
          <w:sz w:val="28"/>
          <w:szCs w:val="28"/>
        </w:rPr>
        <w:t>. К выполнению планируется произвести ремонт асфальтобетонного покрытия площадью 1345 м</w:t>
      </w:r>
      <w:proofErr w:type="gramStart"/>
      <w:r>
        <w:rPr>
          <w:sz w:val="28"/>
          <w:szCs w:val="28"/>
        </w:rPr>
        <w:t>2</w:t>
      </w:r>
      <w:proofErr w:type="gramEnd"/>
      <w:r w:rsidR="00E65941">
        <w:rPr>
          <w:sz w:val="28"/>
          <w:szCs w:val="28"/>
        </w:rPr>
        <w:t xml:space="preserve"> дорожными картами</w:t>
      </w:r>
      <w:r>
        <w:rPr>
          <w:sz w:val="28"/>
          <w:szCs w:val="28"/>
        </w:rPr>
        <w:t>.</w:t>
      </w:r>
    </w:p>
    <w:p w:rsidR="00243A4C" w:rsidRPr="0045744C" w:rsidRDefault="00243A4C" w:rsidP="00243A4C">
      <w:pPr>
        <w:ind w:firstLine="709"/>
        <w:jc w:val="both"/>
        <w:rPr>
          <w:sz w:val="28"/>
          <w:szCs w:val="28"/>
        </w:rPr>
      </w:pPr>
      <w:r>
        <w:rPr>
          <w:sz w:val="28"/>
          <w:szCs w:val="28"/>
        </w:rPr>
        <w:t xml:space="preserve">2. Адресный перечень дворовых территорий, подлежащих </w:t>
      </w:r>
      <w:r w:rsidRPr="0045744C">
        <w:rPr>
          <w:sz w:val="28"/>
          <w:szCs w:val="28"/>
        </w:rPr>
        <w:t>благоустройству</w:t>
      </w:r>
      <w:r>
        <w:rPr>
          <w:sz w:val="28"/>
          <w:szCs w:val="28"/>
        </w:rPr>
        <w:t xml:space="preserve"> в 2017 году:</w:t>
      </w:r>
    </w:p>
    <w:p w:rsidR="00304090" w:rsidRDefault="00243A4C" w:rsidP="00243A4C">
      <w:pPr>
        <w:ind w:firstLine="709"/>
        <w:jc w:val="both"/>
        <w:rPr>
          <w:sz w:val="28"/>
          <w:szCs w:val="28"/>
        </w:rPr>
      </w:pPr>
      <w:r w:rsidRPr="0061675F">
        <w:rPr>
          <w:b/>
          <w:sz w:val="28"/>
          <w:szCs w:val="28"/>
        </w:rPr>
        <w:t>- Чапаева, 19</w:t>
      </w:r>
      <w:r>
        <w:rPr>
          <w:sz w:val="28"/>
          <w:szCs w:val="28"/>
        </w:rPr>
        <w:t>.</w:t>
      </w:r>
      <w:r w:rsidRPr="0045744C">
        <w:rPr>
          <w:sz w:val="28"/>
          <w:szCs w:val="28"/>
        </w:rPr>
        <w:t xml:space="preserve"> </w:t>
      </w:r>
    </w:p>
    <w:p w:rsidR="00304090" w:rsidRDefault="00304090" w:rsidP="00243A4C">
      <w:pPr>
        <w:ind w:firstLine="709"/>
        <w:jc w:val="both"/>
        <w:rPr>
          <w:sz w:val="28"/>
          <w:szCs w:val="28"/>
        </w:rPr>
      </w:pPr>
      <w:r>
        <w:rPr>
          <w:sz w:val="28"/>
          <w:szCs w:val="28"/>
        </w:rPr>
        <w:t xml:space="preserve">Минимальный перечень работ: ремонт дворовых территорий, включая </w:t>
      </w:r>
    </w:p>
    <w:p w:rsidR="00243A4C" w:rsidRDefault="00243A4C" w:rsidP="00304090">
      <w:pPr>
        <w:jc w:val="both"/>
        <w:rPr>
          <w:sz w:val="28"/>
          <w:szCs w:val="28"/>
        </w:rPr>
      </w:pPr>
      <w:r>
        <w:rPr>
          <w:sz w:val="28"/>
          <w:szCs w:val="28"/>
        </w:rPr>
        <w:t xml:space="preserve"> </w:t>
      </w:r>
      <w:r w:rsidRPr="0045744C">
        <w:rPr>
          <w:sz w:val="28"/>
          <w:szCs w:val="28"/>
        </w:rPr>
        <w:t>ремонт дворовых проездов</w:t>
      </w:r>
      <w:r>
        <w:rPr>
          <w:sz w:val="28"/>
          <w:szCs w:val="28"/>
        </w:rPr>
        <w:t>.</w:t>
      </w:r>
    </w:p>
    <w:p w:rsidR="00304090" w:rsidRPr="0045744C" w:rsidRDefault="00304090" w:rsidP="00304090">
      <w:pPr>
        <w:jc w:val="both"/>
        <w:rPr>
          <w:sz w:val="28"/>
          <w:szCs w:val="28"/>
        </w:rPr>
      </w:pPr>
      <w:r>
        <w:rPr>
          <w:sz w:val="28"/>
          <w:szCs w:val="28"/>
        </w:rPr>
        <w:t>Дополнительный перечень работ: озеленение силами заинтересованных лиц, финансовое участие не предполагается.</w:t>
      </w:r>
    </w:p>
    <w:p w:rsidR="0061675F" w:rsidRPr="0061675F" w:rsidRDefault="00243A4C" w:rsidP="0061675F">
      <w:pPr>
        <w:ind w:firstLine="709"/>
        <w:jc w:val="both"/>
        <w:rPr>
          <w:b/>
          <w:sz w:val="28"/>
          <w:szCs w:val="28"/>
        </w:rPr>
      </w:pPr>
      <w:r>
        <w:rPr>
          <w:sz w:val="28"/>
          <w:szCs w:val="28"/>
        </w:rPr>
        <w:t xml:space="preserve">- </w:t>
      </w:r>
      <w:r w:rsidRPr="0061675F">
        <w:rPr>
          <w:b/>
          <w:sz w:val="28"/>
          <w:szCs w:val="28"/>
        </w:rPr>
        <w:t>Щорса, 32.</w:t>
      </w:r>
      <w:r w:rsidR="0061675F" w:rsidRPr="0061675F">
        <w:rPr>
          <w:b/>
          <w:sz w:val="28"/>
          <w:szCs w:val="28"/>
        </w:rPr>
        <w:t xml:space="preserve"> </w:t>
      </w:r>
    </w:p>
    <w:p w:rsidR="0061675F" w:rsidRDefault="0061675F" w:rsidP="0061675F">
      <w:pPr>
        <w:ind w:firstLine="709"/>
        <w:jc w:val="both"/>
        <w:rPr>
          <w:sz w:val="28"/>
          <w:szCs w:val="28"/>
        </w:rPr>
      </w:pPr>
      <w:r>
        <w:rPr>
          <w:sz w:val="28"/>
          <w:szCs w:val="28"/>
        </w:rPr>
        <w:t xml:space="preserve">Минимальный перечень работ: ремонт дворовых территорий, включая </w:t>
      </w:r>
    </w:p>
    <w:p w:rsidR="0061675F" w:rsidRDefault="0061675F" w:rsidP="0061675F">
      <w:pPr>
        <w:jc w:val="both"/>
        <w:rPr>
          <w:sz w:val="28"/>
          <w:szCs w:val="28"/>
        </w:rPr>
      </w:pPr>
      <w:r>
        <w:rPr>
          <w:sz w:val="28"/>
          <w:szCs w:val="28"/>
        </w:rPr>
        <w:t xml:space="preserve"> </w:t>
      </w:r>
      <w:r w:rsidRPr="0045744C">
        <w:rPr>
          <w:sz w:val="28"/>
          <w:szCs w:val="28"/>
        </w:rPr>
        <w:t>ремонт дворовых проездов</w:t>
      </w:r>
      <w:r>
        <w:rPr>
          <w:sz w:val="28"/>
          <w:szCs w:val="28"/>
        </w:rPr>
        <w:t>;</w:t>
      </w:r>
      <w:r w:rsidRPr="0061675F">
        <w:rPr>
          <w:sz w:val="28"/>
          <w:szCs w:val="28"/>
        </w:rPr>
        <w:t xml:space="preserve"> </w:t>
      </w:r>
      <w:r w:rsidRPr="0045744C">
        <w:rPr>
          <w:sz w:val="28"/>
          <w:szCs w:val="28"/>
        </w:rPr>
        <w:t>ус</w:t>
      </w:r>
      <w:r>
        <w:rPr>
          <w:sz w:val="28"/>
          <w:szCs w:val="28"/>
        </w:rPr>
        <w:t>тановка скамейки, урны для мусора,</w:t>
      </w:r>
      <w:r w:rsidRPr="0045744C">
        <w:rPr>
          <w:sz w:val="28"/>
          <w:szCs w:val="28"/>
        </w:rPr>
        <w:t xml:space="preserve"> </w:t>
      </w:r>
      <w:r>
        <w:rPr>
          <w:sz w:val="28"/>
          <w:szCs w:val="28"/>
        </w:rPr>
        <w:t>планируется  обеспечить освещение дворовой  территории</w:t>
      </w:r>
      <w:r w:rsidRPr="0045744C">
        <w:rPr>
          <w:sz w:val="28"/>
          <w:szCs w:val="28"/>
        </w:rPr>
        <w:t xml:space="preserve">, </w:t>
      </w:r>
    </w:p>
    <w:p w:rsidR="0061675F" w:rsidRPr="0045744C" w:rsidRDefault="0061675F" w:rsidP="0061675F">
      <w:pPr>
        <w:jc w:val="both"/>
        <w:rPr>
          <w:sz w:val="28"/>
          <w:szCs w:val="28"/>
        </w:rPr>
      </w:pPr>
      <w:r>
        <w:rPr>
          <w:sz w:val="28"/>
          <w:szCs w:val="28"/>
        </w:rPr>
        <w:t>Дополнительный перечень работ: озеленение силами заинтересованных лиц, финансовое участие не предполагается.</w:t>
      </w:r>
    </w:p>
    <w:p w:rsidR="00304090" w:rsidRDefault="00243A4C" w:rsidP="0061675F">
      <w:pPr>
        <w:ind w:firstLine="709"/>
        <w:jc w:val="both"/>
        <w:rPr>
          <w:sz w:val="28"/>
          <w:szCs w:val="28"/>
        </w:rPr>
      </w:pPr>
      <w:r>
        <w:rPr>
          <w:sz w:val="28"/>
          <w:szCs w:val="28"/>
        </w:rPr>
        <w:t xml:space="preserve">- </w:t>
      </w:r>
      <w:r w:rsidRPr="0061675F">
        <w:rPr>
          <w:b/>
          <w:sz w:val="28"/>
          <w:szCs w:val="28"/>
        </w:rPr>
        <w:t>Щорса, 45.</w:t>
      </w:r>
      <w:r w:rsidR="00304090" w:rsidRPr="00304090">
        <w:rPr>
          <w:sz w:val="28"/>
          <w:szCs w:val="28"/>
        </w:rPr>
        <w:t xml:space="preserve"> </w:t>
      </w:r>
      <w:r w:rsidR="00304090">
        <w:rPr>
          <w:sz w:val="28"/>
          <w:szCs w:val="28"/>
        </w:rPr>
        <w:t xml:space="preserve">Минимальный перечень работ: ремонт дворовых территорий, включая  </w:t>
      </w:r>
      <w:r w:rsidR="00304090" w:rsidRPr="0045744C">
        <w:rPr>
          <w:sz w:val="28"/>
          <w:szCs w:val="28"/>
        </w:rPr>
        <w:t>ремонт дворовых проездов</w:t>
      </w:r>
      <w:r w:rsidR="00304090">
        <w:rPr>
          <w:sz w:val="28"/>
          <w:szCs w:val="28"/>
        </w:rPr>
        <w:t>.</w:t>
      </w:r>
    </w:p>
    <w:p w:rsidR="00304090" w:rsidRPr="0045744C" w:rsidRDefault="00304090" w:rsidP="00304090">
      <w:pPr>
        <w:jc w:val="both"/>
        <w:rPr>
          <w:sz w:val="28"/>
          <w:szCs w:val="28"/>
        </w:rPr>
      </w:pPr>
      <w:r>
        <w:rPr>
          <w:sz w:val="28"/>
          <w:szCs w:val="28"/>
        </w:rPr>
        <w:t>Дополнительный перечень работ: озеленение силами заинтересованных лиц, финансовое участие не предполагается.</w:t>
      </w:r>
    </w:p>
    <w:p w:rsidR="00304090" w:rsidRDefault="00243A4C" w:rsidP="0061675F">
      <w:pPr>
        <w:ind w:firstLine="709"/>
        <w:jc w:val="both"/>
        <w:rPr>
          <w:sz w:val="28"/>
          <w:szCs w:val="28"/>
        </w:rPr>
      </w:pPr>
      <w:r>
        <w:rPr>
          <w:sz w:val="28"/>
          <w:szCs w:val="28"/>
        </w:rPr>
        <w:t xml:space="preserve">- </w:t>
      </w:r>
      <w:r w:rsidRPr="0061675F">
        <w:rPr>
          <w:b/>
          <w:sz w:val="28"/>
          <w:szCs w:val="28"/>
        </w:rPr>
        <w:t>Щорса 43</w:t>
      </w:r>
      <w:r>
        <w:rPr>
          <w:sz w:val="28"/>
          <w:szCs w:val="28"/>
        </w:rPr>
        <w:t>.</w:t>
      </w:r>
      <w:r w:rsidR="00304090" w:rsidRPr="00304090">
        <w:rPr>
          <w:sz w:val="28"/>
          <w:szCs w:val="28"/>
        </w:rPr>
        <w:t xml:space="preserve"> </w:t>
      </w:r>
      <w:r w:rsidR="00304090">
        <w:rPr>
          <w:sz w:val="28"/>
          <w:szCs w:val="28"/>
        </w:rPr>
        <w:t xml:space="preserve">Минимальный перечень работ: ремонт дворовых территорий, включая </w:t>
      </w:r>
      <w:r w:rsidR="00304090" w:rsidRPr="0045744C">
        <w:rPr>
          <w:sz w:val="28"/>
          <w:szCs w:val="28"/>
        </w:rPr>
        <w:t>ремонт дворовых проездов</w:t>
      </w:r>
      <w:r w:rsidR="00304090">
        <w:rPr>
          <w:sz w:val="28"/>
          <w:szCs w:val="28"/>
        </w:rPr>
        <w:t>.</w:t>
      </w:r>
    </w:p>
    <w:p w:rsidR="00304090" w:rsidRDefault="00304090" w:rsidP="00304090">
      <w:pPr>
        <w:jc w:val="both"/>
        <w:rPr>
          <w:sz w:val="28"/>
          <w:szCs w:val="28"/>
        </w:rPr>
      </w:pPr>
      <w:r>
        <w:rPr>
          <w:sz w:val="28"/>
          <w:szCs w:val="28"/>
        </w:rPr>
        <w:t>Дополнительный перечень работ: озеленение силами заинтересованных лиц, финансовое участие не предполагается.</w:t>
      </w:r>
    </w:p>
    <w:p w:rsidR="0061675F" w:rsidRDefault="0061675F" w:rsidP="00304090">
      <w:pPr>
        <w:jc w:val="both"/>
        <w:rPr>
          <w:sz w:val="28"/>
          <w:szCs w:val="28"/>
        </w:rPr>
      </w:pPr>
    </w:p>
    <w:p w:rsidR="0061675F" w:rsidRDefault="0061675F" w:rsidP="0061675F">
      <w:pPr>
        <w:jc w:val="center"/>
        <w:rPr>
          <w:sz w:val="28"/>
          <w:szCs w:val="28"/>
        </w:rPr>
      </w:pPr>
      <w:r>
        <w:rPr>
          <w:sz w:val="28"/>
          <w:szCs w:val="28"/>
        </w:rPr>
        <w:t>___________________</w:t>
      </w:r>
      <w:r w:rsidR="008636B0">
        <w:rPr>
          <w:sz w:val="28"/>
          <w:szCs w:val="28"/>
        </w:rPr>
        <w:tab/>
      </w:r>
      <w:r w:rsidR="008636B0">
        <w:rPr>
          <w:sz w:val="28"/>
          <w:szCs w:val="28"/>
        </w:rPr>
        <w:tab/>
      </w:r>
      <w:r w:rsidR="008636B0">
        <w:rPr>
          <w:sz w:val="28"/>
          <w:szCs w:val="28"/>
        </w:rPr>
        <w:tab/>
      </w:r>
    </w:p>
    <w:p w:rsidR="008636B0" w:rsidRDefault="008636B0" w:rsidP="0061675F">
      <w:pPr>
        <w:jc w:val="center"/>
        <w:rPr>
          <w:sz w:val="28"/>
          <w:szCs w:val="28"/>
        </w:rPr>
      </w:pPr>
    </w:p>
    <w:p w:rsidR="008636B0" w:rsidRDefault="008636B0" w:rsidP="008636B0">
      <w:pP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Default="008636B0" w:rsidP="0061675F">
      <w:pPr>
        <w:jc w:val="center"/>
        <w:rPr>
          <w:sz w:val="28"/>
          <w:szCs w:val="28"/>
        </w:rPr>
      </w:pPr>
    </w:p>
    <w:p w:rsidR="008636B0" w:rsidRPr="0045744C" w:rsidRDefault="008636B0" w:rsidP="0061675F">
      <w:pPr>
        <w:jc w:val="center"/>
        <w:rPr>
          <w:sz w:val="28"/>
          <w:szCs w:val="28"/>
        </w:rPr>
      </w:pPr>
    </w:p>
    <w:sectPr w:rsidR="008636B0" w:rsidRPr="0045744C" w:rsidSect="00D722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612D3"/>
    <w:multiLevelType w:val="hybridMultilevel"/>
    <w:tmpl w:val="46CA225C"/>
    <w:lvl w:ilvl="0" w:tplc="33F48E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3A4C"/>
    <w:rsid w:val="00243A4C"/>
    <w:rsid w:val="00304090"/>
    <w:rsid w:val="00422B98"/>
    <w:rsid w:val="00551F4E"/>
    <w:rsid w:val="0061675F"/>
    <w:rsid w:val="00620505"/>
    <w:rsid w:val="00687A73"/>
    <w:rsid w:val="007B21BF"/>
    <w:rsid w:val="007D412E"/>
    <w:rsid w:val="0082683A"/>
    <w:rsid w:val="0083481D"/>
    <w:rsid w:val="00840F35"/>
    <w:rsid w:val="008636B0"/>
    <w:rsid w:val="00B06838"/>
    <w:rsid w:val="00D722D7"/>
    <w:rsid w:val="00E65941"/>
    <w:rsid w:val="00F8677F"/>
    <w:rsid w:val="00FE5B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A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3A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243A4C"/>
    <w:pPr>
      <w:widowControl w:val="0"/>
      <w:autoSpaceDE w:val="0"/>
      <w:autoSpaceDN w:val="0"/>
      <w:spacing w:after="0" w:line="240" w:lineRule="auto"/>
    </w:pPr>
    <w:rPr>
      <w:rFonts w:ascii="Calibri" w:eastAsia="Calibri" w:hAnsi="Calibri" w:cs="Calibri"/>
      <w:b/>
      <w:szCs w:val="20"/>
      <w:lang w:eastAsia="ru-RU"/>
    </w:rPr>
  </w:style>
  <w:style w:type="character" w:customStyle="1" w:styleId="fontstyle01">
    <w:name w:val="fontstyle01"/>
    <w:basedOn w:val="a0"/>
    <w:rsid w:val="00243A4C"/>
    <w:rPr>
      <w:rFonts w:ascii="Times New Roman" w:hAnsi="Times New Roman" w:cs="Times New Roman" w:hint="default"/>
      <w:b w:val="0"/>
      <w:bCs w:val="0"/>
      <w:i w:val="0"/>
      <w:iCs w:val="0"/>
      <w:color w:val="000000"/>
      <w:sz w:val="28"/>
      <w:szCs w:val="28"/>
    </w:rPr>
  </w:style>
  <w:style w:type="paragraph" w:customStyle="1" w:styleId="Standard">
    <w:name w:val="Standard"/>
    <w:rsid w:val="00840F35"/>
    <w:pPr>
      <w:suppressAutoHyphens/>
      <w:autoSpaceDN w:val="0"/>
      <w:spacing w:after="0" w:line="240" w:lineRule="auto"/>
      <w:textAlignment w:val="baseline"/>
    </w:pPr>
    <w:rPr>
      <w:rFonts w:ascii="Arial" w:eastAsia="SimSun" w:hAnsi="Arial" w:cs="Mangal"/>
      <w:kern w:val="3"/>
      <w:sz w:val="24"/>
      <w:szCs w:val="24"/>
      <w:lang w:eastAsia="zh-CN" w:bidi="hi-IN"/>
    </w:rPr>
  </w:style>
  <w:style w:type="paragraph" w:styleId="a3">
    <w:name w:val="Balloon Text"/>
    <w:basedOn w:val="a"/>
    <w:link w:val="a4"/>
    <w:uiPriority w:val="99"/>
    <w:semiHidden/>
    <w:unhideWhenUsed/>
    <w:rsid w:val="00FE5BD5"/>
    <w:rPr>
      <w:rFonts w:ascii="Tahoma" w:hAnsi="Tahoma" w:cs="Tahoma"/>
      <w:sz w:val="16"/>
      <w:szCs w:val="16"/>
    </w:rPr>
  </w:style>
  <w:style w:type="character" w:customStyle="1" w:styleId="a4">
    <w:name w:val="Текст выноски Знак"/>
    <w:basedOn w:val="a0"/>
    <w:link w:val="a3"/>
    <w:uiPriority w:val="99"/>
    <w:semiHidden/>
    <w:rsid w:val="00FE5BD5"/>
    <w:rPr>
      <w:rFonts w:ascii="Tahoma" w:eastAsia="Times New Roman" w:hAnsi="Tahoma" w:cs="Tahoma"/>
      <w:sz w:val="16"/>
      <w:szCs w:val="16"/>
      <w:lang w:eastAsia="ru-RU"/>
    </w:rPr>
  </w:style>
  <w:style w:type="paragraph" w:customStyle="1" w:styleId="Heading">
    <w:name w:val="Heading"/>
    <w:rsid w:val="00304090"/>
    <w:pPr>
      <w:widowControl w:val="0"/>
      <w:autoSpaceDE w:val="0"/>
      <w:autoSpaceDN w:val="0"/>
      <w:adjustRightInd w:val="0"/>
      <w:spacing w:after="0" w:line="240" w:lineRule="auto"/>
    </w:pPr>
    <w:rPr>
      <w:rFonts w:ascii="Arial" w:eastAsia="Times New Roman" w:hAnsi="Arial" w:cs="Arial"/>
      <w:b/>
      <w:bCs/>
      <w:lang w:eastAsia="ru-RU"/>
    </w:rPr>
  </w:style>
</w:styles>
</file>

<file path=word/webSettings.xml><?xml version="1.0" encoding="utf-8"?>
<w:webSettings xmlns:r="http://schemas.openxmlformats.org/officeDocument/2006/relationships" xmlns:w="http://schemas.openxmlformats.org/wordprocessingml/2006/main">
  <w:divs>
    <w:div w:id="73401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4942</Words>
  <Characters>28171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Полтавка1</dc:creator>
  <cp:keywords/>
  <dc:description/>
  <cp:lastModifiedBy>MRudenko</cp:lastModifiedBy>
  <cp:revision>11</cp:revision>
  <cp:lastPrinted>2017-05-24T02:32:00Z</cp:lastPrinted>
  <dcterms:created xsi:type="dcterms:W3CDTF">2017-05-23T12:58:00Z</dcterms:created>
  <dcterms:modified xsi:type="dcterms:W3CDTF">2017-05-24T02:33:00Z</dcterms:modified>
</cp:coreProperties>
</file>