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EC" w:rsidRPr="00152C34" w:rsidRDefault="00472EEC" w:rsidP="00472EE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</w:t>
      </w:r>
      <w:r w:rsidRPr="00152C34">
        <w:rPr>
          <w:rFonts w:ascii="Times New Roman" w:hAnsi="Times New Roman"/>
          <w:u w:val="single"/>
        </w:rPr>
        <w:t>ПАЛЬНОГО ОБРАЗОВАНИЯ ПОЛТАВСКОГО ГОРОДСКОГО ПОСЕЛЕНИЯ ПОЛТАВСКОГО МУНИЦИПАЛЬНОГО РАЙОНА ОМСКОЙ ОБЛАСТИ</w:t>
      </w:r>
    </w:p>
    <w:p w:rsidR="00472EEC" w:rsidRPr="00152C34" w:rsidRDefault="00472EEC" w:rsidP="00472EE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472EEC" w:rsidRPr="00152C34" w:rsidRDefault="00472EEC" w:rsidP="00472EE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72EEC" w:rsidRPr="00152C34" w:rsidRDefault="00472EEC" w:rsidP="00472EE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72EEC" w:rsidRPr="00152C34" w:rsidRDefault="00472EEC" w:rsidP="00472EE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2C34">
        <w:rPr>
          <w:rFonts w:ascii="Times New Roman" w:hAnsi="Times New Roman"/>
          <w:sz w:val="28"/>
          <w:szCs w:val="28"/>
        </w:rPr>
        <w:t xml:space="preserve">П О С Т А Н О В Л Е Н И Е </w:t>
      </w:r>
    </w:p>
    <w:p w:rsidR="00472EEC" w:rsidRPr="00152C34" w:rsidRDefault="00472EEC" w:rsidP="00472EE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472EEC" w:rsidRPr="00152C34" w:rsidRDefault="00472EEC" w:rsidP="00472EE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 w:rsidRPr="00152C34">
        <w:rPr>
          <w:rFonts w:ascii="Times New Roman" w:hAnsi="Times New Roman"/>
          <w:b w:val="0"/>
          <w:sz w:val="28"/>
          <w:szCs w:val="28"/>
        </w:rPr>
        <w:t xml:space="preserve">от 17 мая 2019 года                                                                                  № 53 </w:t>
      </w:r>
    </w:p>
    <w:p w:rsidR="008F2EF6" w:rsidRPr="00152C34" w:rsidRDefault="008F2EF6" w:rsidP="008F2EF6">
      <w:pPr>
        <w:jc w:val="center"/>
        <w:rPr>
          <w:b/>
          <w:bCs/>
          <w:sz w:val="28"/>
          <w:szCs w:val="28"/>
        </w:rPr>
      </w:pPr>
    </w:p>
    <w:p w:rsidR="008F2EF6" w:rsidRPr="00152C34" w:rsidRDefault="008F2EF6" w:rsidP="008F2EF6">
      <w:pPr>
        <w:jc w:val="center"/>
        <w:rPr>
          <w:b/>
          <w:bCs/>
          <w:sz w:val="28"/>
          <w:szCs w:val="28"/>
        </w:rPr>
      </w:pPr>
    </w:p>
    <w:p w:rsidR="008F2EF6" w:rsidRPr="00152C34" w:rsidRDefault="008F2EF6" w:rsidP="008F2EF6">
      <w:pPr>
        <w:jc w:val="center"/>
        <w:rPr>
          <w:b/>
          <w:bCs/>
          <w:sz w:val="28"/>
          <w:szCs w:val="28"/>
        </w:rPr>
      </w:pPr>
      <w:r w:rsidRPr="00152C34">
        <w:rPr>
          <w:sz w:val="28"/>
          <w:szCs w:val="28"/>
        </w:rPr>
        <w:t xml:space="preserve">Об утверждении Порядка сообщения руководителями муниципальных учреждений, подведомственных Администрации </w:t>
      </w:r>
      <w:r w:rsidR="00472EEC" w:rsidRPr="00152C34">
        <w:rPr>
          <w:sz w:val="28"/>
          <w:szCs w:val="28"/>
        </w:rPr>
        <w:t>Полтавского городского поселения</w:t>
      </w:r>
      <w:r w:rsidRPr="00152C34">
        <w:rPr>
          <w:sz w:val="28"/>
          <w:szCs w:val="28"/>
        </w:rPr>
        <w:t xml:space="preserve"> Полтавского муниципального района Омской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F2EF6" w:rsidRPr="00152C34" w:rsidRDefault="008F2EF6" w:rsidP="008F2EF6">
      <w:pPr>
        <w:ind w:firstLine="547"/>
        <w:jc w:val="both"/>
        <w:rPr>
          <w:sz w:val="28"/>
          <w:szCs w:val="28"/>
        </w:rPr>
      </w:pPr>
    </w:p>
    <w:p w:rsidR="008F2EF6" w:rsidRPr="00152C34" w:rsidRDefault="008F2EF6" w:rsidP="008F2E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52C34">
        <w:rPr>
          <w:sz w:val="28"/>
          <w:szCs w:val="28"/>
        </w:rPr>
        <w:t xml:space="preserve">В соответствии с Федеральным законом от 25.12.2008 № 273-ФЗ «О противодействии коррупции», статьей 27 Федерального закона от 12.01.1996 № 7-ФЗ «О некоммерческих организациях», Уставом </w:t>
      </w:r>
      <w:r w:rsidR="00472EEC" w:rsidRPr="00152C34">
        <w:rPr>
          <w:sz w:val="28"/>
          <w:szCs w:val="28"/>
        </w:rPr>
        <w:t xml:space="preserve">Полтавского городского </w:t>
      </w:r>
      <w:r w:rsidRPr="00152C34">
        <w:rPr>
          <w:sz w:val="28"/>
          <w:szCs w:val="28"/>
        </w:rPr>
        <w:t xml:space="preserve"> Полтавского муниципального района Омской области, </w:t>
      </w:r>
    </w:p>
    <w:p w:rsidR="008F2EF6" w:rsidRPr="00152C34" w:rsidRDefault="008F2EF6" w:rsidP="008F2EF6">
      <w:pPr>
        <w:ind w:firstLine="547"/>
        <w:jc w:val="both"/>
        <w:rPr>
          <w:sz w:val="28"/>
          <w:szCs w:val="28"/>
        </w:rPr>
      </w:pPr>
    </w:p>
    <w:p w:rsidR="008F2EF6" w:rsidRPr="00152C34" w:rsidRDefault="008F2EF6" w:rsidP="008F2EF6">
      <w:pPr>
        <w:ind w:firstLine="547"/>
        <w:jc w:val="both"/>
        <w:rPr>
          <w:sz w:val="28"/>
          <w:szCs w:val="28"/>
        </w:rPr>
      </w:pPr>
      <w:r w:rsidRPr="00152C34">
        <w:rPr>
          <w:sz w:val="28"/>
          <w:szCs w:val="28"/>
        </w:rPr>
        <w:t>постановляю:</w:t>
      </w:r>
    </w:p>
    <w:p w:rsidR="008F2EF6" w:rsidRPr="00152C34" w:rsidRDefault="008F2EF6" w:rsidP="008F2EF6">
      <w:pPr>
        <w:ind w:firstLine="547"/>
        <w:jc w:val="both"/>
        <w:rPr>
          <w:sz w:val="28"/>
          <w:szCs w:val="28"/>
        </w:rPr>
      </w:pPr>
    </w:p>
    <w:p w:rsidR="008F2EF6" w:rsidRPr="00152C34" w:rsidRDefault="008F2EF6" w:rsidP="008F2EF6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152C34">
        <w:rPr>
          <w:spacing w:val="2"/>
          <w:sz w:val="28"/>
          <w:szCs w:val="28"/>
          <w:shd w:val="clear" w:color="auto" w:fill="FFFFFF"/>
        </w:rPr>
        <w:t xml:space="preserve">1. Утвердить Порядок сообщения руководителями муниципальных учреждений, подведомственных Администрации </w:t>
      </w:r>
      <w:r w:rsidR="00472EEC" w:rsidRPr="00152C34">
        <w:rPr>
          <w:sz w:val="28"/>
          <w:szCs w:val="28"/>
        </w:rPr>
        <w:t>Полтавского городского поселения  Полтавского муниципального района Омской области</w:t>
      </w:r>
      <w:r w:rsidRPr="00152C34">
        <w:rPr>
          <w:spacing w:val="2"/>
          <w:sz w:val="28"/>
          <w:szCs w:val="28"/>
          <w:shd w:val="clear" w:color="auto" w:fill="FFFFFF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F2EF6" w:rsidRPr="00152C34" w:rsidRDefault="008F2EF6" w:rsidP="008F2EF6">
      <w:pPr>
        <w:ind w:firstLine="708"/>
        <w:jc w:val="both"/>
        <w:rPr>
          <w:sz w:val="28"/>
          <w:szCs w:val="28"/>
        </w:rPr>
      </w:pPr>
      <w:r w:rsidRPr="00152C34">
        <w:rPr>
          <w:spacing w:val="2"/>
          <w:sz w:val="28"/>
          <w:szCs w:val="28"/>
          <w:shd w:val="clear" w:color="auto" w:fill="FFFFFF"/>
        </w:rPr>
        <w:t xml:space="preserve"> 2.</w:t>
      </w:r>
      <w:r w:rsidRPr="00152C34">
        <w:rPr>
          <w:sz w:val="28"/>
          <w:szCs w:val="28"/>
        </w:rPr>
        <w:t xml:space="preserve"> Настоящее постановление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8F2EF6" w:rsidRPr="00152C34" w:rsidRDefault="008F2EF6" w:rsidP="008F2EF6">
      <w:pPr>
        <w:jc w:val="both"/>
        <w:rPr>
          <w:sz w:val="28"/>
          <w:szCs w:val="28"/>
        </w:rPr>
      </w:pPr>
    </w:p>
    <w:p w:rsidR="008F2EF6" w:rsidRPr="00152C34" w:rsidRDefault="008F2EF6" w:rsidP="008F2EF6">
      <w:pPr>
        <w:jc w:val="both"/>
        <w:rPr>
          <w:sz w:val="28"/>
          <w:szCs w:val="28"/>
        </w:rPr>
      </w:pPr>
    </w:p>
    <w:p w:rsidR="00472EEC" w:rsidRPr="00152C34" w:rsidRDefault="008F2EF6" w:rsidP="008F2EF6">
      <w:pPr>
        <w:jc w:val="both"/>
        <w:rPr>
          <w:spacing w:val="2"/>
          <w:sz w:val="28"/>
          <w:szCs w:val="28"/>
          <w:shd w:val="clear" w:color="auto" w:fill="FFFFFF"/>
        </w:rPr>
      </w:pPr>
      <w:r w:rsidRPr="00152C34">
        <w:rPr>
          <w:spacing w:val="2"/>
          <w:sz w:val="28"/>
          <w:szCs w:val="28"/>
          <w:shd w:val="clear" w:color="auto" w:fill="FFFFFF"/>
        </w:rPr>
        <w:t xml:space="preserve">Глава </w:t>
      </w:r>
      <w:r w:rsidR="00472EEC" w:rsidRPr="00152C34">
        <w:rPr>
          <w:spacing w:val="2"/>
          <w:sz w:val="28"/>
          <w:szCs w:val="28"/>
          <w:shd w:val="clear" w:color="auto" w:fill="FFFFFF"/>
        </w:rPr>
        <w:t xml:space="preserve">Полтавского </w:t>
      </w:r>
    </w:p>
    <w:p w:rsidR="008F2EF6" w:rsidRPr="00152C34" w:rsidRDefault="00472EEC" w:rsidP="008F2EF6">
      <w:pPr>
        <w:jc w:val="both"/>
        <w:rPr>
          <w:spacing w:val="2"/>
          <w:sz w:val="28"/>
          <w:szCs w:val="28"/>
          <w:shd w:val="clear" w:color="auto" w:fill="FFFFFF"/>
        </w:rPr>
      </w:pPr>
      <w:r w:rsidRPr="00152C34">
        <w:rPr>
          <w:spacing w:val="2"/>
          <w:sz w:val="28"/>
          <w:szCs w:val="28"/>
          <w:shd w:val="clear" w:color="auto" w:fill="FFFFFF"/>
        </w:rPr>
        <w:t>Городского поселения                                                             М.И. Руденко</w:t>
      </w:r>
      <w:r w:rsidR="008F2EF6" w:rsidRPr="00152C34">
        <w:rPr>
          <w:spacing w:val="2"/>
          <w:sz w:val="28"/>
          <w:szCs w:val="28"/>
          <w:shd w:val="clear" w:color="auto" w:fill="FFFFFF"/>
        </w:rPr>
        <w:t xml:space="preserve"> </w:t>
      </w:r>
    </w:p>
    <w:p w:rsidR="008F2EF6" w:rsidRPr="00152C34" w:rsidRDefault="008F2EF6" w:rsidP="008F2EF6">
      <w:pPr>
        <w:jc w:val="center"/>
        <w:rPr>
          <w:sz w:val="28"/>
          <w:szCs w:val="28"/>
        </w:rPr>
      </w:pPr>
    </w:p>
    <w:p w:rsidR="008F2EF6" w:rsidRPr="00152C34" w:rsidRDefault="008F2EF6" w:rsidP="008F2EF6">
      <w:pPr>
        <w:jc w:val="center"/>
        <w:rPr>
          <w:sz w:val="28"/>
          <w:szCs w:val="28"/>
        </w:rPr>
      </w:pPr>
    </w:p>
    <w:p w:rsidR="008F2EF6" w:rsidRPr="00152C34" w:rsidRDefault="008F2EF6" w:rsidP="008F2EF6">
      <w:pPr>
        <w:jc w:val="center"/>
        <w:rPr>
          <w:sz w:val="28"/>
          <w:szCs w:val="28"/>
        </w:rPr>
      </w:pPr>
    </w:p>
    <w:p w:rsidR="00472EEC" w:rsidRPr="00152C34" w:rsidRDefault="00472EEC" w:rsidP="008F2EF6">
      <w:pPr>
        <w:jc w:val="center"/>
        <w:rPr>
          <w:sz w:val="28"/>
          <w:szCs w:val="28"/>
        </w:rPr>
      </w:pPr>
    </w:p>
    <w:p w:rsidR="00472EEC" w:rsidRPr="00152C34" w:rsidRDefault="00472EEC" w:rsidP="008F2EF6">
      <w:pPr>
        <w:jc w:val="center"/>
        <w:rPr>
          <w:sz w:val="28"/>
          <w:szCs w:val="28"/>
        </w:rPr>
      </w:pPr>
    </w:p>
    <w:p w:rsidR="00472EEC" w:rsidRPr="00152C34" w:rsidRDefault="00472EEC" w:rsidP="008F2EF6">
      <w:pPr>
        <w:jc w:val="center"/>
        <w:rPr>
          <w:sz w:val="28"/>
          <w:szCs w:val="28"/>
        </w:rPr>
      </w:pPr>
    </w:p>
    <w:p w:rsidR="00472EEC" w:rsidRPr="00152C34" w:rsidRDefault="00472EEC" w:rsidP="008F2EF6">
      <w:pPr>
        <w:jc w:val="center"/>
        <w:rPr>
          <w:sz w:val="28"/>
          <w:szCs w:val="28"/>
        </w:rPr>
      </w:pPr>
    </w:p>
    <w:p w:rsidR="00472EEC" w:rsidRPr="00152C34" w:rsidRDefault="00472EEC" w:rsidP="008F2EF6">
      <w:pPr>
        <w:jc w:val="center"/>
        <w:rPr>
          <w:sz w:val="28"/>
          <w:szCs w:val="28"/>
        </w:rPr>
      </w:pPr>
    </w:p>
    <w:p w:rsidR="00472EEC" w:rsidRPr="00152C34" w:rsidRDefault="00472EEC" w:rsidP="008F2EF6">
      <w:pPr>
        <w:jc w:val="center"/>
        <w:rPr>
          <w:sz w:val="28"/>
          <w:szCs w:val="28"/>
        </w:rPr>
      </w:pPr>
    </w:p>
    <w:p w:rsidR="008F2EF6" w:rsidRPr="00152C34" w:rsidRDefault="008F2EF6" w:rsidP="008F2EF6">
      <w:pPr>
        <w:jc w:val="center"/>
        <w:rPr>
          <w:sz w:val="28"/>
          <w:szCs w:val="28"/>
        </w:rPr>
      </w:pPr>
    </w:p>
    <w:p w:rsidR="008F2EF6" w:rsidRPr="00152C34" w:rsidRDefault="008F2EF6" w:rsidP="008F2EF6">
      <w:pPr>
        <w:rPr>
          <w:sz w:val="28"/>
          <w:szCs w:val="28"/>
        </w:rPr>
      </w:pPr>
    </w:p>
    <w:p w:rsidR="008F2EF6" w:rsidRPr="00152C34" w:rsidRDefault="008F2EF6" w:rsidP="00472EEC">
      <w:pPr>
        <w:widowControl w:val="0"/>
        <w:autoSpaceDE w:val="0"/>
        <w:autoSpaceDN w:val="0"/>
        <w:adjustRightInd w:val="0"/>
        <w:ind w:left="4820"/>
        <w:jc w:val="right"/>
        <w:rPr>
          <w:bCs/>
        </w:rPr>
      </w:pPr>
      <w:r w:rsidRPr="00152C34">
        <w:rPr>
          <w:bCs/>
        </w:rPr>
        <w:t>Приложение к постановлению главы</w:t>
      </w:r>
    </w:p>
    <w:p w:rsidR="008F2EF6" w:rsidRPr="00152C34" w:rsidRDefault="008F2EF6" w:rsidP="00472EEC">
      <w:pPr>
        <w:widowControl w:val="0"/>
        <w:autoSpaceDE w:val="0"/>
        <w:autoSpaceDN w:val="0"/>
        <w:adjustRightInd w:val="0"/>
        <w:ind w:left="4820"/>
        <w:jc w:val="right"/>
        <w:rPr>
          <w:bCs/>
        </w:rPr>
      </w:pPr>
      <w:r w:rsidRPr="00152C34">
        <w:rPr>
          <w:bCs/>
        </w:rPr>
        <w:t xml:space="preserve">Полтавского </w:t>
      </w:r>
      <w:r w:rsidR="00472EEC" w:rsidRPr="00152C34">
        <w:rPr>
          <w:bCs/>
        </w:rPr>
        <w:t>городского поселения</w:t>
      </w:r>
    </w:p>
    <w:p w:rsidR="008F2EF6" w:rsidRPr="00152C34" w:rsidRDefault="008F2EF6" w:rsidP="00472EEC">
      <w:pPr>
        <w:widowControl w:val="0"/>
        <w:autoSpaceDE w:val="0"/>
        <w:autoSpaceDN w:val="0"/>
        <w:adjustRightInd w:val="0"/>
        <w:ind w:left="4820"/>
        <w:jc w:val="right"/>
        <w:rPr>
          <w:bCs/>
        </w:rPr>
      </w:pPr>
      <w:r w:rsidRPr="00152C34">
        <w:rPr>
          <w:bCs/>
        </w:rPr>
        <w:t xml:space="preserve">от </w:t>
      </w:r>
      <w:r w:rsidR="00472EEC" w:rsidRPr="00152C34">
        <w:rPr>
          <w:bCs/>
        </w:rPr>
        <w:t>17.05.2019 г.  № 53</w:t>
      </w:r>
      <w:r w:rsidRPr="00152C34">
        <w:rPr>
          <w:bCs/>
        </w:rPr>
        <w:t xml:space="preserve"> </w:t>
      </w:r>
    </w:p>
    <w:p w:rsidR="008F2EF6" w:rsidRPr="00152C34" w:rsidRDefault="008F2EF6" w:rsidP="008F2EF6">
      <w:pPr>
        <w:jc w:val="center"/>
        <w:rPr>
          <w:sz w:val="28"/>
          <w:szCs w:val="28"/>
        </w:rPr>
      </w:pPr>
    </w:p>
    <w:p w:rsidR="008F2EF6" w:rsidRPr="00152C34" w:rsidRDefault="008F2EF6" w:rsidP="008F2EF6">
      <w:pPr>
        <w:jc w:val="center"/>
        <w:rPr>
          <w:sz w:val="28"/>
          <w:szCs w:val="28"/>
        </w:rPr>
      </w:pPr>
    </w:p>
    <w:p w:rsidR="008F2EF6" w:rsidRPr="00152C34" w:rsidRDefault="008F2EF6" w:rsidP="008F2EF6">
      <w:pPr>
        <w:jc w:val="center"/>
        <w:rPr>
          <w:sz w:val="28"/>
          <w:szCs w:val="28"/>
        </w:rPr>
      </w:pPr>
    </w:p>
    <w:p w:rsidR="00472EEC" w:rsidRPr="00152C34" w:rsidRDefault="008F2EF6" w:rsidP="008F2EF6">
      <w:pPr>
        <w:jc w:val="center"/>
        <w:rPr>
          <w:sz w:val="28"/>
          <w:szCs w:val="28"/>
        </w:rPr>
      </w:pPr>
      <w:r w:rsidRPr="00152C34">
        <w:rPr>
          <w:sz w:val="28"/>
          <w:szCs w:val="28"/>
        </w:rPr>
        <w:t>Порядок</w:t>
      </w:r>
    </w:p>
    <w:p w:rsidR="008F2EF6" w:rsidRPr="00152C34" w:rsidRDefault="008F2EF6" w:rsidP="008F2EF6">
      <w:pPr>
        <w:jc w:val="center"/>
        <w:rPr>
          <w:sz w:val="28"/>
          <w:szCs w:val="28"/>
        </w:rPr>
      </w:pPr>
      <w:r w:rsidRPr="00152C34">
        <w:rPr>
          <w:sz w:val="28"/>
          <w:szCs w:val="28"/>
        </w:rPr>
        <w:t xml:space="preserve"> сообщения руководителями муниципальных учреждений, подведомственных Администрации </w:t>
      </w:r>
      <w:r w:rsidR="00472EEC" w:rsidRPr="00152C34">
        <w:rPr>
          <w:sz w:val="28"/>
          <w:szCs w:val="28"/>
        </w:rPr>
        <w:t>Полтавского городского поселения</w:t>
      </w:r>
      <w:r w:rsidRPr="00152C34">
        <w:rPr>
          <w:sz w:val="28"/>
          <w:szCs w:val="28"/>
        </w:rPr>
        <w:t xml:space="preserve"> Полтавского муниципального района Омской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F2EF6" w:rsidRPr="00152C34" w:rsidRDefault="008F2EF6" w:rsidP="008F2EF6">
      <w:pPr>
        <w:jc w:val="center"/>
        <w:rPr>
          <w:sz w:val="28"/>
          <w:szCs w:val="28"/>
        </w:rPr>
      </w:pPr>
    </w:p>
    <w:p w:rsidR="008F2EF6" w:rsidRPr="00152C34" w:rsidRDefault="008F2EF6" w:rsidP="008F2EF6">
      <w:pPr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ab/>
        <w:t>1. Настоящим Порядком</w:t>
      </w:r>
      <w:r w:rsidR="00472EEC" w:rsidRPr="00152C34">
        <w:rPr>
          <w:sz w:val="28"/>
          <w:szCs w:val="28"/>
        </w:rPr>
        <w:t xml:space="preserve"> определяется П</w:t>
      </w:r>
      <w:r w:rsidRPr="00152C34">
        <w:rPr>
          <w:sz w:val="28"/>
          <w:szCs w:val="28"/>
        </w:rPr>
        <w:t xml:space="preserve">орядок сообщения руководителями муниципальных учреждений, подведомственных Администрации </w:t>
      </w:r>
      <w:r w:rsidR="00472EEC" w:rsidRPr="00152C34">
        <w:rPr>
          <w:sz w:val="28"/>
          <w:szCs w:val="28"/>
        </w:rPr>
        <w:t>Полтавского городского поселения</w:t>
      </w:r>
      <w:r w:rsidRPr="00152C34">
        <w:rPr>
          <w:sz w:val="28"/>
          <w:szCs w:val="28"/>
        </w:rPr>
        <w:t xml:space="preserve"> Полтавского муниципального района Омской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r w:rsidRPr="00152C34">
        <w:rPr>
          <w:sz w:val="28"/>
          <w:szCs w:val="28"/>
        </w:rPr>
        <w:br/>
      </w:r>
      <w:r w:rsidRPr="00152C34">
        <w:rPr>
          <w:sz w:val="28"/>
          <w:szCs w:val="28"/>
        </w:rPr>
        <w:tab/>
        <w:t xml:space="preserve">2. Для целей настоящего Порядка используются понятия "конфликт интересов" и "личная заинтересованность", установленные статьей 27 </w:t>
      </w:r>
      <w:hyperlink r:id="rId7" w:history="1">
        <w:r w:rsidRPr="00152C34">
          <w:rPr>
            <w:sz w:val="28"/>
            <w:szCs w:val="28"/>
          </w:rPr>
          <w:t>Федерального закона от 12.01.1996 № 7-ФЗ «О некоммерческих организациях»</w:t>
        </w:r>
      </w:hyperlink>
      <w:r w:rsidRPr="00152C34">
        <w:rPr>
          <w:sz w:val="28"/>
          <w:szCs w:val="28"/>
        </w:rPr>
        <w:t>.</w:t>
      </w:r>
    </w:p>
    <w:p w:rsidR="008F2EF6" w:rsidRPr="00152C34" w:rsidRDefault="008F2EF6" w:rsidP="008F2EF6">
      <w:pPr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ab/>
        <w:t xml:space="preserve">3. Сообщение руководителями муниципальных учреждений, подведомственных Администрации  </w:t>
      </w:r>
      <w:r w:rsidR="00472EEC" w:rsidRPr="00152C34">
        <w:rPr>
          <w:sz w:val="28"/>
          <w:szCs w:val="28"/>
        </w:rPr>
        <w:t>Полтавского городского поселения</w:t>
      </w:r>
      <w:r w:rsidRPr="00152C34">
        <w:rPr>
          <w:sz w:val="28"/>
          <w:szCs w:val="28"/>
        </w:rPr>
        <w:t xml:space="preserve"> Полтавского муниципального района Омской области (далее - руководители), направляется в течение трех дней со дня, когда узнали о возникновении личной заинтересованности, на имя представителя нанимателя (работодателя)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 по форме согласно Приложению 1.</w:t>
      </w:r>
    </w:p>
    <w:p w:rsidR="008F2EF6" w:rsidRPr="00152C34" w:rsidRDefault="008F2EF6" w:rsidP="008F2EF6">
      <w:pPr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ab/>
        <w:t>4. К уведомлению прилагаются все имеющиеся материалы, подтверждающие возникновение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 xml:space="preserve"> 5. Уведомление и материалы, приложенные к нему, регистрируются должностным лицом Администрации </w:t>
      </w:r>
      <w:r w:rsidR="00472EEC" w:rsidRPr="00152C34">
        <w:rPr>
          <w:sz w:val="28"/>
          <w:szCs w:val="28"/>
        </w:rPr>
        <w:t>Полтавского городского поселения</w:t>
      </w:r>
      <w:r w:rsidR="00472EEC" w:rsidRPr="00152C34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152C34">
        <w:rPr>
          <w:sz w:val="28"/>
          <w:szCs w:val="28"/>
        </w:rPr>
        <w:t xml:space="preserve">Полтавского муниципального района Омской области, в функции которого входят вопросы по противодействию коррупции (далее – должностное лицо), в день их поступления. </w:t>
      </w: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 xml:space="preserve">6.  Для регистрации поступивших уведомлений и обеспечения контроля за соблюдением сроков и результатов их рассмотрения должностное лицо ведет журнал регистрации уведомлений о возникновении </w:t>
      </w:r>
      <w:r w:rsidRPr="00152C34">
        <w:rPr>
          <w:sz w:val="28"/>
          <w:szCs w:val="28"/>
        </w:rPr>
        <w:lastRenderedPageBreak/>
        <w:t>личной заинтересованности при исполнении должностных обязанностей, которая приводит или может привести к конфликту интересов, (далее - Журнал) по форме согласно Приложению 2.</w:t>
      </w:r>
    </w:p>
    <w:p w:rsidR="008A6565" w:rsidRPr="00152C34" w:rsidRDefault="008F2EF6" w:rsidP="008A6565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 xml:space="preserve"> 7. Зарегистрированное в Журнале уведомление представляется на рассмотрение главе </w:t>
      </w:r>
      <w:r w:rsidR="00472EEC" w:rsidRPr="00152C34">
        <w:rPr>
          <w:sz w:val="28"/>
          <w:szCs w:val="28"/>
        </w:rPr>
        <w:t xml:space="preserve">Полтавского городского поселения </w:t>
      </w:r>
      <w:r w:rsidRPr="00152C34">
        <w:rPr>
          <w:sz w:val="28"/>
          <w:szCs w:val="28"/>
        </w:rPr>
        <w:t>Полтавского муниципального района Омской области либо лицу, его замещающему,</w:t>
      </w:r>
      <w:r w:rsidR="008A6565" w:rsidRPr="00152C34">
        <w:rPr>
          <w:sz w:val="28"/>
          <w:szCs w:val="28"/>
        </w:rPr>
        <w:t xml:space="preserve"> в день регистрации документа в Журнале.</w:t>
      </w:r>
    </w:p>
    <w:p w:rsidR="008F2EF6" w:rsidRPr="00152C34" w:rsidRDefault="008F2EF6" w:rsidP="008A6565">
      <w:pPr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>8. Уведомление, поступившее в соответствии с пунктом 4 настоящего Порядка, по решению представителя нанимателя (работодателя) в течение 3 рабочих дней переда</w:t>
      </w:r>
      <w:r w:rsidR="008A6565" w:rsidRPr="00152C34">
        <w:rPr>
          <w:sz w:val="28"/>
          <w:szCs w:val="28"/>
        </w:rPr>
        <w:t>е</w:t>
      </w:r>
      <w:r w:rsidRPr="00152C34">
        <w:rPr>
          <w:sz w:val="28"/>
          <w:szCs w:val="28"/>
        </w:rPr>
        <w:t xml:space="preserve">тся для предварительного рассмотрения должностному лицу, которое осуществляет подготовку мотивированного заключения по результатам рассмотрения уведомления. </w:t>
      </w: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 xml:space="preserve">В ходе предварительного рассмотрения уведомления должностное лицо имеет право получать от лица, направившего уведомление, пояснения по изложенным в уведомлении обстоятельствам, а представитель нанимателя (работодатель) или его заместитель в пределах своих полномочий могут направлять запросы в государственные органы, органы местного самоуправления и заинтересованные организации. </w:t>
      </w: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>9. По результатам предварительного рассмотрения уведомления должностным лицом подготавливается мотивированное заключение на уведомление.</w:t>
      </w: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 xml:space="preserve">10. Заключение на уведомление оформляется в свободной форме на имя главы  </w:t>
      </w:r>
      <w:r w:rsidR="00472EEC" w:rsidRPr="00152C34">
        <w:rPr>
          <w:sz w:val="28"/>
          <w:szCs w:val="28"/>
        </w:rPr>
        <w:t>Полтавского городского поселения</w:t>
      </w:r>
      <w:r w:rsidR="008A6565" w:rsidRPr="00152C34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8A6565" w:rsidRPr="00152C34">
        <w:rPr>
          <w:sz w:val="28"/>
          <w:szCs w:val="28"/>
        </w:rPr>
        <w:t xml:space="preserve">Полтавского </w:t>
      </w:r>
      <w:r w:rsidRPr="00152C34">
        <w:rPr>
          <w:sz w:val="28"/>
          <w:szCs w:val="28"/>
        </w:rPr>
        <w:t xml:space="preserve">муниципального района Омской области либо лица, его замещающего, в течение семи рабочих дней со дня поступления от главы </w:t>
      </w:r>
      <w:r w:rsidR="00472EEC" w:rsidRPr="00152C34">
        <w:rPr>
          <w:sz w:val="28"/>
          <w:szCs w:val="28"/>
        </w:rPr>
        <w:t>Полтавского городского поселения</w:t>
      </w:r>
      <w:r w:rsidR="008A6565" w:rsidRPr="00152C34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8A6565" w:rsidRPr="00152C34">
        <w:rPr>
          <w:sz w:val="28"/>
          <w:szCs w:val="28"/>
        </w:rPr>
        <w:t xml:space="preserve">Полтавского </w:t>
      </w:r>
      <w:r w:rsidRPr="00152C34">
        <w:rPr>
          <w:sz w:val="28"/>
          <w:szCs w:val="28"/>
        </w:rPr>
        <w:t>муниципального района Омской области уведомления. Заключение подписывается должностным лицом, рассматривавшим уведомления.</w:t>
      </w: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 xml:space="preserve"> В случае направления запросов, указанных в абзаце втором пункта 8 настоящего Порядка, уведомление, заключение и другие материалы представляются главе </w:t>
      </w:r>
      <w:r w:rsidR="00472EEC" w:rsidRPr="00152C34">
        <w:rPr>
          <w:sz w:val="28"/>
          <w:szCs w:val="28"/>
        </w:rPr>
        <w:t>Полтавского городского поселения</w:t>
      </w:r>
      <w:r w:rsidR="00472EEC" w:rsidRPr="00152C34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152C34">
        <w:rPr>
          <w:sz w:val="28"/>
          <w:szCs w:val="28"/>
        </w:rPr>
        <w:t xml:space="preserve"> </w:t>
      </w:r>
      <w:r w:rsidR="008A6565" w:rsidRPr="00152C34">
        <w:rPr>
          <w:sz w:val="28"/>
          <w:szCs w:val="28"/>
        </w:rPr>
        <w:t xml:space="preserve">Полтавского </w:t>
      </w:r>
      <w:r w:rsidRPr="00152C34">
        <w:rPr>
          <w:sz w:val="28"/>
          <w:szCs w:val="28"/>
        </w:rPr>
        <w:t xml:space="preserve">муниципального района Омской области в течение 45 дней со дня поступления уведомления должностному лицу. </w:t>
      </w: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 xml:space="preserve">Указанный срок может быть продлен, но не более чем на 30 дней. </w:t>
      </w:r>
      <w:r w:rsidRPr="00152C34">
        <w:rPr>
          <w:sz w:val="28"/>
          <w:szCs w:val="28"/>
        </w:rPr>
        <w:br/>
      </w:r>
      <w:r w:rsidRPr="00152C34">
        <w:rPr>
          <w:sz w:val="28"/>
          <w:szCs w:val="28"/>
        </w:rPr>
        <w:tab/>
        <w:t xml:space="preserve">11. По итогам рассмотрения уведомления, а также заключения, иных материалов проверки  главы </w:t>
      </w:r>
      <w:r w:rsidR="00472EEC" w:rsidRPr="00152C34">
        <w:rPr>
          <w:sz w:val="28"/>
          <w:szCs w:val="28"/>
        </w:rPr>
        <w:t>Полтавского городского поселения</w:t>
      </w:r>
      <w:r w:rsidR="008A6565" w:rsidRPr="00152C34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8A6565" w:rsidRPr="00152C34">
        <w:rPr>
          <w:sz w:val="28"/>
          <w:szCs w:val="28"/>
        </w:rPr>
        <w:t xml:space="preserve">Полтавского </w:t>
      </w:r>
      <w:r w:rsidRPr="00152C34">
        <w:rPr>
          <w:sz w:val="28"/>
          <w:szCs w:val="28"/>
        </w:rPr>
        <w:t>муниципального района Омской области в течение пяти рабочих дней с момента получения им заключения принимает одно из следующих решений:</w:t>
      </w:r>
    </w:p>
    <w:p w:rsidR="008F2EF6" w:rsidRPr="00152C34" w:rsidRDefault="008F2EF6" w:rsidP="008F2EF6">
      <w:pPr>
        <w:pStyle w:val="ConsPlusNormal"/>
        <w:ind w:firstLine="540"/>
        <w:jc w:val="both"/>
        <w:rPr>
          <w:sz w:val="28"/>
          <w:szCs w:val="28"/>
        </w:rPr>
      </w:pPr>
      <w:r w:rsidRPr="00152C34">
        <w:rPr>
          <w:sz w:val="28"/>
          <w:szCs w:val="28"/>
        </w:rPr>
        <w:t>а) признать, что при исполнении должностных обязанностей руководителем, представившим уведомление, конфликт интересов отсутствует;</w:t>
      </w:r>
    </w:p>
    <w:p w:rsidR="008F2EF6" w:rsidRPr="00152C34" w:rsidRDefault="008F2EF6" w:rsidP="008F2EF6">
      <w:pPr>
        <w:pStyle w:val="ConsPlusNormal"/>
        <w:ind w:firstLine="540"/>
        <w:jc w:val="both"/>
        <w:rPr>
          <w:sz w:val="28"/>
          <w:szCs w:val="28"/>
        </w:rPr>
      </w:pPr>
      <w:r w:rsidRPr="00152C34">
        <w:rPr>
          <w:sz w:val="28"/>
          <w:szCs w:val="28"/>
        </w:rPr>
        <w:t xml:space="preserve">б) признать, что при исполнении должностных обязанностей руководителем, представившим уведомление, личная заинтересованность приводит или может привести к конфликту интересов. В этом случае работодатель рекомендует руководителю принять конкретные меры по </w:t>
      </w:r>
      <w:r w:rsidRPr="00152C34">
        <w:rPr>
          <w:sz w:val="28"/>
          <w:szCs w:val="28"/>
        </w:rPr>
        <w:lastRenderedPageBreak/>
        <w:t>урегулированию конфликта интересов или по недопущению его возникновения и устанавливает срок, до истечения которого руководитель, представивший уведомление, должен принять такие меры.</w:t>
      </w:r>
    </w:p>
    <w:p w:rsidR="008F2EF6" w:rsidRPr="00152C34" w:rsidRDefault="008F2EF6" w:rsidP="008F2E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52C34">
        <w:rPr>
          <w:sz w:val="28"/>
          <w:szCs w:val="28"/>
        </w:rPr>
        <w:t>Решение оформляется в форме резолюции и в течение трех рабочих дней со дня его принятия доводится до руководителя, представившего уведомление, нарочным под расписку или почтовым отправлением, обеспечивающим возможность подтверждения факта вручения.</w:t>
      </w:r>
    </w:p>
    <w:p w:rsidR="008F2EF6" w:rsidRPr="00152C34" w:rsidRDefault="008F2EF6" w:rsidP="008F2EF6">
      <w:pPr>
        <w:pStyle w:val="ConsPlusNormal"/>
        <w:ind w:firstLine="540"/>
        <w:jc w:val="both"/>
        <w:rPr>
          <w:sz w:val="28"/>
          <w:szCs w:val="28"/>
        </w:rPr>
      </w:pPr>
      <w:r w:rsidRPr="00152C34">
        <w:rPr>
          <w:sz w:val="28"/>
          <w:szCs w:val="28"/>
        </w:rPr>
        <w:t>12. В случае непринятия руководителем мер по предотвращению или урегулированию конфликта интересов к нему применяются меры ответственности, предусмотренные законодательством Российской Федерации.</w:t>
      </w: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8F2EF6" w:rsidRPr="00152C34" w:rsidRDefault="008F2EF6" w:rsidP="008F2EF6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AA1E4D" w:rsidRPr="00152C34" w:rsidRDefault="00AA1E4D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5C773C">
      <w:pPr>
        <w:jc w:val="right"/>
        <w:rPr>
          <w:b/>
          <w:sz w:val="32"/>
          <w:szCs w:val="32"/>
          <w:u w:val="single"/>
        </w:rPr>
      </w:pPr>
    </w:p>
    <w:p w:rsidR="00AA1E4D" w:rsidRPr="00152C34" w:rsidRDefault="00AA1E4D" w:rsidP="005C773C">
      <w:pPr>
        <w:jc w:val="right"/>
        <w:rPr>
          <w:b/>
          <w:sz w:val="32"/>
          <w:szCs w:val="32"/>
          <w:u w:val="single"/>
        </w:rPr>
      </w:pPr>
    </w:p>
    <w:p w:rsidR="00AA1E4D" w:rsidRPr="00152C34" w:rsidRDefault="00AA1E4D" w:rsidP="005C773C">
      <w:pPr>
        <w:jc w:val="right"/>
        <w:rPr>
          <w:b/>
          <w:sz w:val="32"/>
          <w:szCs w:val="32"/>
          <w:u w:val="single"/>
        </w:rPr>
      </w:pPr>
    </w:p>
    <w:p w:rsidR="008F2EF6" w:rsidRPr="00152C34" w:rsidRDefault="008F2EF6" w:rsidP="008F2EF6">
      <w:pPr>
        <w:rPr>
          <w:b/>
          <w:sz w:val="32"/>
          <w:szCs w:val="32"/>
          <w:u w:val="single"/>
        </w:rPr>
      </w:pPr>
    </w:p>
    <w:p w:rsidR="008F2EF6" w:rsidRPr="00152C34" w:rsidRDefault="008F2EF6" w:rsidP="008F2EF6">
      <w:pPr>
        <w:rPr>
          <w:b/>
          <w:sz w:val="32"/>
          <w:szCs w:val="32"/>
          <w:u w:val="single"/>
        </w:rPr>
      </w:pPr>
    </w:p>
    <w:p w:rsidR="008F2EF6" w:rsidRPr="00152C34" w:rsidRDefault="008F2EF6" w:rsidP="008F2EF6">
      <w:pPr>
        <w:rPr>
          <w:b/>
          <w:sz w:val="32"/>
          <w:szCs w:val="32"/>
          <w:u w:val="single"/>
        </w:rPr>
      </w:pPr>
    </w:p>
    <w:p w:rsidR="008A6565" w:rsidRPr="00152C34" w:rsidRDefault="008A6565" w:rsidP="008F2EF6">
      <w:pPr>
        <w:rPr>
          <w:b/>
          <w:sz w:val="32"/>
          <w:szCs w:val="32"/>
          <w:u w:val="single"/>
        </w:rPr>
      </w:pPr>
    </w:p>
    <w:p w:rsidR="008A6565" w:rsidRPr="00152C34" w:rsidRDefault="008A6565" w:rsidP="008F2EF6">
      <w:pPr>
        <w:rPr>
          <w:b/>
          <w:sz w:val="32"/>
          <w:szCs w:val="32"/>
          <w:u w:val="single"/>
        </w:rPr>
      </w:pPr>
    </w:p>
    <w:p w:rsidR="008A6565" w:rsidRPr="00152C34" w:rsidRDefault="008A6565" w:rsidP="008F2EF6">
      <w:pPr>
        <w:rPr>
          <w:b/>
          <w:sz w:val="32"/>
          <w:szCs w:val="32"/>
          <w:u w:val="single"/>
        </w:rPr>
      </w:pPr>
    </w:p>
    <w:p w:rsidR="008A6565" w:rsidRPr="00152C34" w:rsidRDefault="008A6565" w:rsidP="008F2EF6">
      <w:pPr>
        <w:rPr>
          <w:b/>
          <w:sz w:val="32"/>
          <w:szCs w:val="32"/>
          <w:u w:val="single"/>
        </w:rPr>
      </w:pPr>
    </w:p>
    <w:p w:rsidR="008A6565" w:rsidRPr="00152C34" w:rsidRDefault="008A6565" w:rsidP="008F2EF6">
      <w:pPr>
        <w:rPr>
          <w:b/>
          <w:sz w:val="32"/>
          <w:szCs w:val="32"/>
          <w:u w:val="single"/>
        </w:rPr>
      </w:pPr>
    </w:p>
    <w:tbl>
      <w:tblPr>
        <w:tblW w:w="5161" w:type="dxa"/>
        <w:tblInd w:w="4928" w:type="dxa"/>
        <w:tblLook w:val="04A0"/>
      </w:tblPr>
      <w:tblGrid>
        <w:gridCol w:w="5161"/>
      </w:tblGrid>
      <w:tr w:rsidR="008F2EF6" w:rsidRPr="00152C34" w:rsidTr="008F2EF6">
        <w:tc>
          <w:tcPr>
            <w:tcW w:w="5161" w:type="dxa"/>
          </w:tcPr>
          <w:p w:rsidR="00152C34" w:rsidRPr="00152C34" w:rsidRDefault="00152C34" w:rsidP="008A6565">
            <w:pPr>
              <w:spacing w:line="315" w:lineRule="atLeast"/>
              <w:jc w:val="both"/>
              <w:textAlignment w:val="baseline"/>
            </w:pPr>
          </w:p>
          <w:p w:rsidR="008F2EF6" w:rsidRPr="00152C34" w:rsidRDefault="008F2EF6" w:rsidP="008A6565">
            <w:pPr>
              <w:spacing w:line="315" w:lineRule="atLeast"/>
              <w:jc w:val="both"/>
              <w:textAlignment w:val="baseline"/>
              <w:rPr>
                <w:rFonts w:ascii="Arial" w:hAnsi="Arial" w:cs="Arial"/>
              </w:rPr>
            </w:pPr>
            <w:r w:rsidRPr="00152C34">
              <w:lastRenderedPageBreak/>
              <w:t xml:space="preserve">Приложение 1 к Порядку сообщения руководителями муниципальных учреждений, подведомственных </w:t>
            </w:r>
            <w:r w:rsidR="00472EEC" w:rsidRPr="00152C34">
              <w:t>Полтавского городского поселения</w:t>
            </w:r>
            <w:r w:rsidR="008A6565" w:rsidRPr="00152C34">
              <w:t xml:space="preserve"> Полтавского </w:t>
            </w:r>
            <w:r w:rsidRPr="00152C34">
              <w:t>муниципального района Омской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 </w:t>
            </w:r>
          </w:p>
        </w:tc>
      </w:tr>
    </w:tbl>
    <w:p w:rsidR="008F2EF6" w:rsidRPr="00152C34" w:rsidRDefault="008F2EF6" w:rsidP="008F2EF6">
      <w:pPr>
        <w:spacing w:line="288" w:lineRule="atLeast"/>
        <w:jc w:val="center"/>
        <w:textAlignment w:val="baseline"/>
        <w:rPr>
          <w:sz w:val="32"/>
          <w:szCs w:val="32"/>
        </w:rPr>
      </w:pPr>
    </w:p>
    <w:p w:rsidR="008F2EF6" w:rsidRPr="00152C34" w:rsidRDefault="008F2EF6" w:rsidP="008F2EF6">
      <w:pPr>
        <w:spacing w:line="288" w:lineRule="atLeast"/>
        <w:jc w:val="center"/>
        <w:textAlignment w:val="baseline"/>
        <w:rPr>
          <w:sz w:val="32"/>
          <w:szCs w:val="32"/>
        </w:rPr>
      </w:pPr>
      <w:r w:rsidRPr="00152C34">
        <w:rPr>
          <w:sz w:val="32"/>
          <w:szCs w:val="32"/>
        </w:rPr>
        <w:t>Форма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152C34" w:rsidRDefault="008F2EF6" w:rsidP="00152C34">
      <w:pPr>
        <w:spacing w:line="315" w:lineRule="atLeast"/>
        <w:jc w:val="right"/>
        <w:textAlignment w:val="baseline"/>
        <w:rPr>
          <w:sz w:val="21"/>
          <w:szCs w:val="21"/>
        </w:rPr>
      </w:pPr>
      <w:r w:rsidRPr="00152C34">
        <w:rPr>
          <w:sz w:val="21"/>
          <w:szCs w:val="21"/>
        </w:rPr>
        <w:br/>
      </w:r>
      <w:r w:rsidRPr="00152C34">
        <w:t>Представителю нанимателя (работодателю) </w:t>
      </w:r>
      <w:r w:rsidRPr="00152C34">
        <w:br/>
        <w:t>_______________________________________ </w:t>
      </w:r>
      <w:r w:rsidRPr="00152C34">
        <w:br/>
        <w:t>_______________________________________ </w:t>
      </w:r>
      <w:r w:rsidRPr="00152C34">
        <w:br/>
        <w:t>_______________________________________ </w:t>
      </w:r>
      <w:r w:rsidRPr="00152C34">
        <w:br/>
        <w:t>от ____________________________________ </w:t>
      </w:r>
      <w:r w:rsidRPr="00152C34">
        <w:br/>
        <w:t>(указывается ФИО и должность) </w:t>
      </w:r>
      <w:r w:rsidRPr="00152C34">
        <w:br/>
        <w:t>______________________________________</w:t>
      </w:r>
      <w:r w:rsidRPr="00152C34">
        <w:rPr>
          <w:sz w:val="21"/>
          <w:szCs w:val="21"/>
        </w:rPr>
        <w:t>_</w:t>
      </w:r>
    </w:p>
    <w:p w:rsidR="008F2EF6" w:rsidRPr="00152C34" w:rsidRDefault="008F2EF6" w:rsidP="00152C34">
      <w:pPr>
        <w:spacing w:line="315" w:lineRule="atLeast"/>
        <w:jc w:val="right"/>
        <w:textAlignment w:val="baseline"/>
        <w:rPr>
          <w:sz w:val="14"/>
          <w:szCs w:val="21"/>
        </w:rPr>
      </w:pPr>
      <w:r w:rsidRPr="00152C34">
        <w:rPr>
          <w:sz w:val="41"/>
          <w:szCs w:val="41"/>
        </w:rPr>
        <w:br/>
      </w:r>
      <w:r w:rsidRPr="00152C34">
        <w:rPr>
          <w:sz w:val="28"/>
          <w:szCs w:val="41"/>
        </w:rPr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F2EF6" w:rsidRPr="00152C34" w:rsidRDefault="008F2EF6" w:rsidP="008F2EF6">
      <w:pPr>
        <w:spacing w:line="315" w:lineRule="atLeast"/>
        <w:textAlignment w:val="baseline"/>
      </w:pPr>
    </w:p>
    <w:p w:rsidR="008F2EF6" w:rsidRPr="00152C34" w:rsidRDefault="008F2EF6" w:rsidP="008F2EF6">
      <w:pPr>
        <w:spacing w:line="315" w:lineRule="atLeast"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ab/>
        <w:t xml:space="preserve">Сообщаю о возникновении у меня личной заинтересованности при исполнении трудовых обязанностей, которая приводит или может привести к конфликту интересов (нужное подчеркнуть). </w:t>
      </w:r>
    </w:p>
    <w:p w:rsidR="008F2EF6" w:rsidRPr="00152C34" w:rsidRDefault="008F2EF6" w:rsidP="008F2EF6">
      <w:pPr>
        <w:spacing w:line="315" w:lineRule="atLeast"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ab/>
        <w:t xml:space="preserve">Обстоятельства, являющиеся основанием возникновения личной заинтересованности:_____________________________________________________________________________________________________________________________________________________________________________________ </w:t>
      </w:r>
    </w:p>
    <w:p w:rsidR="00152C34" w:rsidRPr="00152C34" w:rsidRDefault="008F2EF6" w:rsidP="008F2EF6">
      <w:pPr>
        <w:spacing w:line="315" w:lineRule="atLeast"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ab/>
        <w:t>Должностные обязанности, на исполнение которых влияет или может повлиять</w:t>
      </w:r>
      <w:r w:rsidR="00472EEC" w:rsidRPr="00152C34">
        <w:rPr>
          <w:sz w:val="28"/>
          <w:szCs w:val="28"/>
        </w:rPr>
        <w:t xml:space="preserve"> </w:t>
      </w:r>
      <w:r w:rsidRPr="00152C34">
        <w:rPr>
          <w:sz w:val="28"/>
          <w:szCs w:val="28"/>
        </w:rPr>
        <w:t>личная</w:t>
      </w:r>
      <w:r w:rsidR="00152C34" w:rsidRPr="00152C34">
        <w:rPr>
          <w:sz w:val="28"/>
          <w:szCs w:val="28"/>
        </w:rPr>
        <w:t xml:space="preserve"> </w:t>
      </w:r>
      <w:r w:rsidRPr="00152C34">
        <w:rPr>
          <w:sz w:val="28"/>
          <w:szCs w:val="28"/>
        </w:rPr>
        <w:t>заинтересованность</w:t>
      </w:r>
      <w:r w:rsidR="00152C34" w:rsidRPr="00152C34">
        <w:rPr>
          <w:sz w:val="28"/>
          <w:szCs w:val="28"/>
        </w:rPr>
        <w:t>________________________________</w:t>
      </w:r>
      <w:r w:rsidR="00472EEC" w:rsidRPr="00152C34">
        <w:rPr>
          <w:sz w:val="28"/>
          <w:szCs w:val="28"/>
        </w:rPr>
        <w:t xml:space="preserve"> </w:t>
      </w:r>
      <w:r w:rsidRPr="00152C34">
        <w:rPr>
          <w:sz w:val="28"/>
          <w:szCs w:val="28"/>
        </w:rPr>
        <w:t>_______________________________________________________________________________________________________________________</w:t>
      </w:r>
      <w:r w:rsidR="00152C34" w:rsidRPr="00152C34">
        <w:rPr>
          <w:sz w:val="28"/>
          <w:szCs w:val="28"/>
        </w:rPr>
        <w:t>_________</w:t>
      </w:r>
      <w:r w:rsidRPr="00152C34">
        <w:rPr>
          <w:sz w:val="28"/>
          <w:szCs w:val="28"/>
        </w:rPr>
        <w:t xml:space="preserve"> </w:t>
      </w:r>
    </w:p>
    <w:p w:rsidR="00152C34" w:rsidRPr="00152C34" w:rsidRDefault="008F2EF6" w:rsidP="008F2EF6">
      <w:pPr>
        <w:spacing w:line="315" w:lineRule="atLeast"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>Предлагаемые меры по предотвращен</w:t>
      </w:r>
      <w:r w:rsidR="0048455E" w:rsidRPr="00152C34">
        <w:rPr>
          <w:sz w:val="28"/>
          <w:szCs w:val="28"/>
        </w:rPr>
        <w:t>ию или урегулированию конфликта интересов:</w:t>
      </w:r>
      <w:r w:rsidRPr="00152C34">
        <w:rPr>
          <w:sz w:val="28"/>
          <w:szCs w:val="28"/>
        </w:rPr>
        <w:t>___________________________________________________________________________________________________________________________</w:t>
      </w:r>
    </w:p>
    <w:p w:rsidR="008F2EF6" w:rsidRPr="00152C34" w:rsidRDefault="008F2EF6" w:rsidP="008F2EF6">
      <w:pPr>
        <w:spacing w:line="315" w:lineRule="atLeast"/>
        <w:jc w:val="both"/>
        <w:textAlignment w:val="baseline"/>
        <w:rPr>
          <w:sz w:val="28"/>
          <w:szCs w:val="28"/>
        </w:rPr>
      </w:pPr>
      <w:r w:rsidRPr="00152C34">
        <w:rPr>
          <w:sz w:val="28"/>
          <w:szCs w:val="28"/>
        </w:rPr>
        <w:t xml:space="preserve"> </w:t>
      </w:r>
    </w:p>
    <w:p w:rsidR="00152C34" w:rsidRPr="00152C34" w:rsidRDefault="008F2EF6" w:rsidP="008F2EF6">
      <w:pPr>
        <w:spacing w:line="315" w:lineRule="atLeast"/>
        <w:jc w:val="both"/>
        <w:textAlignment w:val="baseline"/>
      </w:pPr>
      <w:r w:rsidRPr="00152C34">
        <w:t>«___»______</w:t>
      </w:r>
      <w:r w:rsidR="00152C34" w:rsidRPr="00152C34">
        <w:t>__</w:t>
      </w:r>
      <w:r w:rsidRPr="00152C34">
        <w:t>_____ 20__ г. ________________________</w:t>
      </w:r>
      <w:r w:rsidR="00152C34" w:rsidRPr="00152C34">
        <w:t xml:space="preserve">   </w:t>
      </w:r>
      <w:r w:rsidRPr="00152C34">
        <w:t xml:space="preserve"> _________________________</w:t>
      </w:r>
    </w:p>
    <w:p w:rsidR="00152C34" w:rsidRPr="00152C34" w:rsidRDefault="00152C34" w:rsidP="008F2EF6">
      <w:pPr>
        <w:spacing w:line="315" w:lineRule="atLeast"/>
        <w:jc w:val="both"/>
        <w:textAlignment w:val="baseline"/>
      </w:pPr>
      <w:r w:rsidRPr="00152C34">
        <w:t xml:space="preserve">                                </w:t>
      </w:r>
      <w:r w:rsidR="008F2EF6" w:rsidRPr="00152C34">
        <w:t xml:space="preserve"> </w:t>
      </w:r>
      <w:r w:rsidRPr="00152C34">
        <w:t xml:space="preserve">           </w:t>
      </w:r>
      <w:r w:rsidR="008F2EF6" w:rsidRPr="00152C34">
        <w:t>(подпись лица, направляющего</w:t>
      </w:r>
      <w:r w:rsidRPr="00152C34">
        <w:t xml:space="preserve">          (расшифровка подписи)</w:t>
      </w:r>
    </w:p>
    <w:p w:rsidR="008F2EF6" w:rsidRPr="00152C34" w:rsidRDefault="00152C34" w:rsidP="008F2EF6">
      <w:pPr>
        <w:spacing w:line="315" w:lineRule="atLeast"/>
        <w:jc w:val="both"/>
        <w:textAlignment w:val="baseline"/>
        <w:rPr>
          <w:sz w:val="28"/>
          <w:szCs w:val="28"/>
        </w:rPr>
      </w:pPr>
      <w:r w:rsidRPr="00152C34">
        <w:t xml:space="preserve">                                                    </w:t>
      </w:r>
      <w:r w:rsidR="008F2EF6" w:rsidRPr="00152C34">
        <w:t xml:space="preserve">уведомление) </w:t>
      </w:r>
    </w:p>
    <w:p w:rsidR="008F2EF6" w:rsidRPr="00152C34" w:rsidRDefault="008F2EF6" w:rsidP="008F2EF6">
      <w:pPr>
        <w:spacing w:line="315" w:lineRule="atLeast"/>
        <w:jc w:val="both"/>
        <w:textAlignment w:val="baseline"/>
      </w:pPr>
    </w:p>
    <w:p w:rsidR="008F2EF6" w:rsidRPr="00152C34" w:rsidRDefault="008F2EF6" w:rsidP="008F2EF6">
      <w:pPr>
        <w:spacing w:line="315" w:lineRule="atLeast"/>
        <w:jc w:val="both"/>
        <w:textAlignment w:val="baseline"/>
      </w:pPr>
    </w:p>
    <w:tbl>
      <w:tblPr>
        <w:tblW w:w="0" w:type="auto"/>
        <w:tblInd w:w="4928" w:type="dxa"/>
        <w:tblLook w:val="04A0"/>
      </w:tblPr>
      <w:tblGrid>
        <w:gridCol w:w="4643"/>
      </w:tblGrid>
      <w:tr w:rsidR="008F2EF6" w:rsidRPr="00152C34" w:rsidTr="008F2EF6">
        <w:tc>
          <w:tcPr>
            <w:tcW w:w="4925" w:type="dxa"/>
          </w:tcPr>
          <w:p w:rsidR="008A6565" w:rsidRPr="00152C34" w:rsidRDefault="008A6565" w:rsidP="008F2EF6">
            <w:pPr>
              <w:spacing w:line="315" w:lineRule="atLeast"/>
              <w:jc w:val="both"/>
              <w:textAlignment w:val="baseline"/>
              <w:rPr>
                <w:sz w:val="21"/>
                <w:szCs w:val="21"/>
              </w:rPr>
            </w:pPr>
          </w:p>
          <w:p w:rsidR="008F2EF6" w:rsidRPr="00152C34" w:rsidRDefault="008F2EF6" w:rsidP="00152C34">
            <w:pPr>
              <w:spacing w:line="315" w:lineRule="atLeast"/>
              <w:jc w:val="both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 xml:space="preserve">Приложение 2 к Порядку сообщения руководителями муниципальных учреждений, подведомственных </w:t>
            </w:r>
            <w:r w:rsidR="00152C34" w:rsidRPr="00152C34">
              <w:t>Полтавского городского поселения</w:t>
            </w:r>
            <w:r w:rsidR="00152C34" w:rsidRPr="00152C34">
              <w:rPr>
                <w:sz w:val="28"/>
                <w:szCs w:val="28"/>
              </w:rPr>
              <w:t xml:space="preserve"> </w:t>
            </w:r>
            <w:r w:rsidR="008A6565" w:rsidRPr="00152C34">
              <w:rPr>
                <w:sz w:val="21"/>
                <w:szCs w:val="21"/>
              </w:rPr>
              <w:t xml:space="preserve">Полтавского </w:t>
            </w:r>
            <w:r w:rsidRPr="00152C34">
              <w:rPr>
                <w:sz w:val="21"/>
                <w:szCs w:val="21"/>
              </w:rPr>
              <w:t>муниципального района Омской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 </w:t>
            </w:r>
          </w:p>
        </w:tc>
      </w:tr>
    </w:tbl>
    <w:p w:rsidR="008F2EF6" w:rsidRPr="00152C34" w:rsidRDefault="008F2EF6" w:rsidP="008F2EF6">
      <w:pPr>
        <w:spacing w:line="315" w:lineRule="atLeast"/>
        <w:jc w:val="right"/>
        <w:textAlignment w:val="baseline"/>
        <w:rPr>
          <w:sz w:val="21"/>
          <w:szCs w:val="21"/>
        </w:rPr>
      </w:pPr>
      <w:r w:rsidRPr="00152C34">
        <w:rPr>
          <w:sz w:val="21"/>
          <w:szCs w:val="21"/>
        </w:rPr>
        <w:br/>
      </w:r>
    </w:p>
    <w:p w:rsidR="008F2EF6" w:rsidRPr="00152C34" w:rsidRDefault="008F2EF6" w:rsidP="008F2EF6">
      <w:pPr>
        <w:spacing w:line="288" w:lineRule="atLeast"/>
        <w:jc w:val="center"/>
        <w:textAlignment w:val="baseline"/>
        <w:rPr>
          <w:sz w:val="28"/>
          <w:szCs w:val="41"/>
        </w:rPr>
      </w:pPr>
      <w:r w:rsidRPr="00152C34">
        <w:rPr>
          <w:sz w:val="28"/>
          <w:szCs w:val="41"/>
        </w:rPr>
        <w:t>ЖУРНАЛ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 </w:t>
      </w:r>
    </w:p>
    <w:p w:rsidR="008F2EF6" w:rsidRPr="00152C34" w:rsidRDefault="008F2EF6" w:rsidP="008F2EF6">
      <w:pPr>
        <w:spacing w:line="288" w:lineRule="atLeast"/>
        <w:jc w:val="center"/>
        <w:textAlignment w:val="baseline"/>
        <w:rPr>
          <w:sz w:val="28"/>
          <w:szCs w:val="41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44"/>
        <w:gridCol w:w="1443"/>
        <w:gridCol w:w="1563"/>
        <w:gridCol w:w="1563"/>
        <w:gridCol w:w="1563"/>
        <w:gridCol w:w="1307"/>
        <w:gridCol w:w="1372"/>
      </w:tblGrid>
      <w:tr w:rsidR="008F2EF6" w:rsidRPr="00152C34" w:rsidTr="00152C34">
        <w:trPr>
          <w:trHeight w:val="15"/>
        </w:trPr>
        <w:tc>
          <w:tcPr>
            <w:tcW w:w="544" w:type="dxa"/>
            <w:hideMark/>
          </w:tcPr>
          <w:p w:rsidR="008F2EF6" w:rsidRPr="00152C34" w:rsidRDefault="008F2EF6" w:rsidP="008F2EF6">
            <w:pPr>
              <w:rPr>
                <w:sz w:val="2"/>
              </w:rPr>
            </w:pPr>
          </w:p>
        </w:tc>
        <w:tc>
          <w:tcPr>
            <w:tcW w:w="1443" w:type="dxa"/>
            <w:hideMark/>
          </w:tcPr>
          <w:p w:rsidR="008F2EF6" w:rsidRPr="00152C34" w:rsidRDefault="008F2EF6" w:rsidP="008F2EF6">
            <w:pPr>
              <w:rPr>
                <w:sz w:val="2"/>
              </w:rPr>
            </w:pPr>
          </w:p>
        </w:tc>
        <w:tc>
          <w:tcPr>
            <w:tcW w:w="1563" w:type="dxa"/>
            <w:hideMark/>
          </w:tcPr>
          <w:p w:rsidR="008F2EF6" w:rsidRPr="00152C34" w:rsidRDefault="008F2EF6" w:rsidP="008F2EF6">
            <w:pPr>
              <w:rPr>
                <w:sz w:val="2"/>
              </w:rPr>
            </w:pPr>
          </w:p>
        </w:tc>
        <w:tc>
          <w:tcPr>
            <w:tcW w:w="1563" w:type="dxa"/>
            <w:hideMark/>
          </w:tcPr>
          <w:p w:rsidR="008F2EF6" w:rsidRPr="00152C34" w:rsidRDefault="008F2EF6" w:rsidP="008F2EF6">
            <w:pPr>
              <w:rPr>
                <w:sz w:val="2"/>
              </w:rPr>
            </w:pPr>
          </w:p>
        </w:tc>
        <w:tc>
          <w:tcPr>
            <w:tcW w:w="1563" w:type="dxa"/>
            <w:hideMark/>
          </w:tcPr>
          <w:p w:rsidR="008F2EF6" w:rsidRPr="00152C34" w:rsidRDefault="008F2EF6" w:rsidP="008F2EF6">
            <w:pPr>
              <w:rPr>
                <w:sz w:val="2"/>
              </w:rPr>
            </w:pPr>
          </w:p>
        </w:tc>
        <w:tc>
          <w:tcPr>
            <w:tcW w:w="1307" w:type="dxa"/>
            <w:hideMark/>
          </w:tcPr>
          <w:p w:rsidR="008F2EF6" w:rsidRPr="00152C34" w:rsidRDefault="008F2EF6" w:rsidP="008F2EF6">
            <w:pPr>
              <w:rPr>
                <w:sz w:val="2"/>
              </w:rPr>
            </w:pPr>
          </w:p>
        </w:tc>
        <w:tc>
          <w:tcPr>
            <w:tcW w:w="1372" w:type="dxa"/>
            <w:hideMark/>
          </w:tcPr>
          <w:p w:rsidR="008F2EF6" w:rsidRPr="00152C34" w:rsidRDefault="008F2EF6" w:rsidP="008F2EF6">
            <w:pPr>
              <w:rPr>
                <w:sz w:val="2"/>
              </w:rPr>
            </w:pPr>
          </w:p>
        </w:tc>
      </w:tr>
      <w:tr w:rsidR="008F2EF6" w:rsidRPr="00152C34" w:rsidTr="00152C34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>N п/п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>Дата представления уведомления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>Ф.И.О. лица, представившего уведомление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>Должность лица, представившего уведомление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>Подпись лица, представившего уведомление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>Ф.И.О. лица, принявшего уведомление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>Отметка о решении, принятом по результатам рассмотрения уведомления</w:t>
            </w:r>
          </w:p>
        </w:tc>
      </w:tr>
      <w:tr w:rsidR="008F2EF6" w:rsidRPr="00152C34" w:rsidTr="00152C34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>1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</w:tr>
      <w:tr w:rsidR="008F2EF6" w:rsidRPr="00152C34" w:rsidTr="00152C34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152C34">
              <w:rPr>
                <w:sz w:val="21"/>
                <w:szCs w:val="21"/>
              </w:rPr>
              <w:t>2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EF6" w:rsidRPr="00152C34" w:rsidRDefault="008F2EF6" w:rsidP="008F2EF6"/>
        </w:tc>
      </w:tr>
    </w:tbl>
    <w:p w:rsidR="008F2EF6" w:rsidRPr="00152C34" w:rsidRDefault="008F2EF6" w:rsidP="008F2EF6">
      <w:pPr>
        <w:jc w:val="center"/>
        <w:rPr>
          <w:sz w:val="28"/>
          <w:szCs w:val="28"/>
        </w:rPr>
      </w:pPr>
    </w:p>
    <w:p w:rsidR="008F2EF6" w:rsidRPr="0054472E" w:rsidRDefault="008F2EF6" w:rsidP="008F2EF6">
      <w:pPr>
        <w:jc w:val="center"/>
        <w:rPr>
          <w:sz w:val="28"/>
          <w:szCs w:val="28"/>
        </w:rPr>
      </w:pPr>
    </w:p>
    <w:p w:rsidR="008F2EF6" w:rsidRDefault="008F2EF6" w:rsidP="008F2EF6">
      <w:pPr>
        <w:jc w:val="center"/>
        <w:rPr>
          <w:sz w:val="28"/>
          <w:szCs w:val="28"/>
        </w:rPr>
      </w:pPr>
    </w:p>
    <w:p w:rsidR="008F2EF6" w:rsidRDefault="008F2EF6" w:rsidP="008F2EF6">
      <w:pPr>
        <w:jc w:val="center"/>
        <w:rPr>
          <w:sz w:val="28"/>
          <w:szCs w:val="28"/>
        </w:rPr>
      </w:pPr>
    </w:p>
    <w:p w:rsidR="008F2EF6" w:rsidRDefault="008F2EF6" w:rsidP="008F2EF6">
      <w:pPr>
        <w:jc w:val="center"/>
        <w:rPr>
          <w:sz w:val="28"/>
          <w:szCs w:val="28"/>
        </w:rPr>
      </w:pPr>
    </w:p>
    <w:p w:rsidR="00AA1E4D" w:rsidRDefault="00AA1E4D" w:rsidP="005C773C">
      <w:pPr>
        <w:jc w:val="right"/>
        <w:rPr>
          <w:b/>
          <w:sz w:val="32"/>
          <w:szCs w:val="32"/>
          <w:u w:val="single"/>
        </w:rPr>
      </w:pPr>
    </w:p>
    <w:p w:rsidR="002B1A78" w:rsidRDefault="002B1A78" w:rsidP="002B1A78">
      <w:pPr>
        <w:tabs>
          <w:tab w:val="left" w:pos="1134"/>
        </w:tabs>
        <w:autoSpaceDE w:val="0"/>
        <w:spacing w:line="240" w:lineRule="exact"/>
        <w:jc w:val="both"/>
        <w:rPr>
          <w:sz w:val="27"/>
          <w:szCs w:val="27"/>
        </w:rPr>
      </w:pPr>
    </w:p>
    <w:sectPr w:rsidR="002B1A78" w:rsidSect="00775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817" w:rsidRDefault="00A80817">
      <w:r>
        <w:separator/>
      </w:r>
    </w:p>
  </w:endnote>
  <w:endnote w:type="continuationSeparator" w:id="0">
    <w:p w:rsidR="00A80817" w:rsidRDefault="00A80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817" w:rsidRDefault="00A80817">
      <w:r>
        <w:separator/>
      </w:r>
    </w:p>
  </w:footnote>
  <w:footnote w:type="continuationSeparator" w:id="0">
    <w:p w:rsidR="00A80817" w:rsidRDefault="00A808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104F5"/>
    <w:rsid w:val="00031887"/>
    <w:rsid w:val="00041B80"/>
    <w:rsid w:val="0004779D"/>
    <w:rsid w:val="00056CC3"/>
    <w:rsid w:val="00066650"/>
    <w:rsid w:val="000763D7"/>
    <w:rsid w:val="0009655B"/>
    <w:rsid w:val="000D44F4"/>
    <w:rsid w:val="000F5660"/>
    <w:rsid w:val="00152C34"/>
    <w:rsid w:val="001853C3"/>
    <w:rsid w:val="001C5824"/>
    <w:rsid w:val="001F2134"/>
    <w:rsid w:val="00260A91"/>
    <w:rsid w:val="002B1A78"/>
    <w:rsid w:val="002E4145"/>
    <w:rsid w:val="00337137"/>
    <w:rsid w:val="003502DB"/>
    <w:rsid w:val="00377092"/>
    <w:rsid w:val="00390A7B"/>
    <w:rsid w:val="003A0898"/>
    <w:rsid w:val="003B1C02"/>
    <w:rsid w:val="003B4A4A"/>
    <w:rsid w:val="003C04FE"/>
    <w:rsid w:val="00472EEC"/>
    <w:rsid w:val="00473647"/>
    <w:rsid w:val="0048455E"/>
    <w:rsid w:val="00515CD4"/>
    <w:rsid w:val="0052340C"/>
    <w:rsid w:val="00523F4A"/>
    <w:rsid w:val="005530C9"/>
    <w:rsid w:val="00567A3E"/>
    <w:rsid w:val="00585CFB"/>
    <w:rsid w:val="00597400"/>
    <w:rsid w:val="005C773C"/>
    <w:rsid w:val="00603155"/>
    <w:rsid w:val="00620CE6"/>
    <w:rsid w:val="00673BB5"/>
    <w:rsid w:val="006A2490"/>
    <w:rsid w:val="006A3942"/>
    <w:rsid w:val="006D759A"/>
    <w:rsid w:val="00707F65"/>
    <w:rsid w:val="00775ADB"/>
    <w:rsid w:val="00783B6F"/>
    <w:rsid w:val="007C2FD0"/>
    <w:rsid w:val="007E5E0B"/>
    <w:rsid w:val="00853E38"/>
    <w:rsid w:val="008804BD"/>
    <w:rsid w:val="008A6565"/>
    <w:rsid w:val="008F2EF6"/>
    <w:rsid w:val="00917E12"/>
    <w:rsid w:val="0094169B"/>
    <w:rsid w:val="00952C37"/>
    <w:rsid w:val="00961D54"/>
    <w:rsid w:val="009942EE"/>
    <w:rsid w:val="009A3C0D"/>
    <w:rsid w:val="009B206D"/>
    <w:rsid w:val="009F2655"/>
    <w:rsid w:val="009F6D15"/>
    <w:rsid w:val="00A27109"/>
    <w:rsid w:val="00A4583A"/>
    <w:rsid w:val="00A60643"/>
    <w:rsid w:val="00A60F53"/>
    <w:rsid w:val="00A80817"/>
    <w:rsid w:val="00AA1E4D"/>
    <w:rsid w:val="00AB612D"/>
    <w:rsid w:val="00AC11D8"/>
    <w:rsid w:val="00AD1DBA"/>
    <w:rsid w:val="00AD30AC"/>
    <w:rsid w:val="00AE050F"/>
    <w:rsid w:val="00AE5569"/>
    <w:rsid w:val="00AE77E0"/>
    <w:rsid w:val="00B11C93"/>
    <w:rsid w:val="00B30B0E"/>
    <w:rsid w:val="00BB7BDC"/>
    <w:rsid w:val="00BC0835"/>
    <w:rsid w:val="00BE2D43"/>
    <w:rsid w:val="00C05ADD"/>
    <w:rsid w:val="00C412DE"/>
    <w:rsid w:val="00C90C1F"/>
    <w:rsid w:val="00C93226"/>
    <w:rsid w:val="00CB3D34"/>
    <w:rsid w:val="00D80B7D"/>
    <w:rsid w:val="00D83877"/>
    <w:rsid w:val="00D9032B"/>
    <w:rsid w:val="00DB4800"/>
    <w:rsid w:val="00DF6C61"/>
    <w:rsid w:val="00E24689"/>
    <w:rsid w:val="00E641DD"/>
    <w:rsid w:val="00EE4616"/>
    <w:rsid w:val="00FA0BE6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6">
    <w:name w:val="footnote text"/>
    <w:basedOn w:val="a"/>
    <w:semiHidden/>
    <w:rsid w:val="000D44F4"/>
    <w:rPr>
      <w:sz w:val="20"/>
      <w:szCs w:val="20"/>
    </w:rPr>
  </w:style>
  <w:style w:type="character" w:styleId="a7">
    <w:name w:val="footnote reference"/>
    <w:basedOn w:val="a0"/>
    <w:semiHidden/>
    <w:rsid w:val="000D44F4"/>
    <w:rPr>
      <w:vertAlign w:val="superscript"/>
    </w:rPr>
  </w:style>
  <w:style w:type="paragraph" w:styleId="a8">
    <w:name w:val="Normal (Web)"/>
    <w:basedOn w:val="a"/>
    <w:rsid w:val="005530C9"/>
    <w:pPr>
      <w:spacing w:before="100" w:beforeAutospacing="1" w:after="100" w:afterAutospacing="1"/>
    </w:pPr>
  </w:style>
  <w:style w:type="character" w:styleId="a9">
    <w:name w:val="Strong"/>
    <w:basedOn w:val="a0"/>
    <w:qFormat/>
    <w:rsid w:val="005530C9"/>
    <w:rPr>
      <w:b/>
      <w:bCs/>
    </w:rPr>
  </w:style>
  <w:style w:type="paragraph" w:customStyle="1" w:styleId="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a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8F2EF6"/>
    <w:rPr>
      <w:sz w:val="26"/>
      <w:szCs w:val="26"/>
      <w:lang w:bidi="ar-SA"/>
    </w:rPr>
  </w:style>
  <w:style w:type="paragraph" w:customStyle="1" w:styleId="ConsTitle">
    <w:name w:val="ConsTitle"/>
    <w:rsid w:val="00472EE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52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9929</CharactersWithSpaces>
  <SharedDoc>false</SharedDoc>
  <HLinks>
    <vt:vector size="6" baseType="variant">
      <vt:variant>
        <vt:i4>5701701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http://docs.cntd.ru/document/9015223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3</cp:revision>
  <cp:lastPrinted>2019-05-22T06:48:00Z</cp:lastPrinted>
  <dcterms:created xsi:type="dcterms:W3CDTF">2019-05-22T06:25:00Z</dcterms:created>
  <dcterms:modified xsi:type="dcterms:W3CDTF">2019-05-22T06:49:00Z</dcterms:modified>
</cp:coreProperties>
</file>