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A6393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63930" w:rsidRPr="003D7B16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63930" w:rsidRPr="003D7B16" w:rsidRDefault="00A63930" w:rsidP="00A63930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32443">
        <w:rPr>
          <w:rFonts w:ascii="Times New Roman" w:hAnsi="Times New Roman" w:cs="Times New Roman"/>
          <w:b w:val="0"/>
          <w:sz w:val="28"/>
          <w:szCs w:val="28"/>
        </w:rPr>
        <w:t>01 апреля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2019 года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ab/>
        <w:t xml:space="preserve">№ </w:t>
      </w:r>
      <w:r w:rsidR="00D32443">
        <w:rPr>
          <w:rFonts w:ascii="Times New Roman" w:hAnsi="Times New Roman" w:cs="Times New Roman"/>
          <w:b w:val="0"/>
          <w:sz w:val="28"/>
          <w:szCs w:val="28"/>
        </w:rPr>
        <w:t>29</w:t>
      </w:r>
    </w:p>
    <w:p w:rsidR="00A63930" w:rsidRPr="00762F1F" w:rsidRDefault="00A63930" w:rsidP="00A63930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930" w:rsidRPr="00900E8E" w:rsidRDefault="00A63930" w:rsidP="00A6393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«О</w:t>
      </w:r>
      <w:r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внесени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и изменений в Постановление администрации Полтавского городского </w:t>
      </w:r>
      <w:r w:rsidRPr="00900E8E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поселения от 20.10.2017 № 90 «</w:t>
      </w:r>
      <w:r w:rsidRPr="00900E8E">
        <w:rPr>
          <w:rFonts w:ascii="Times New Roman" w:hAnsi="Times New Roman" w:cs="Times New Roman"/>
          <w:b w:val="0"/>
          <w:sz w:val="28"/>
          <w:szCs w:val="28"/>
        </w:rPr>
        <w:t>Об утверждении Правил благоустройства, обеспечения чистоты и порядка на территории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0E8E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</w:t>
      </w:r>
    </w:p>
    <w:p w:rsidR="00A63930" w:rsidRPr="00762F1F" w:rsidRDefault="00A63930" w:rsidP="00A6393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63930" w:rsidRPr="00762F1F" w:rsidRDefault="00A63930" w:rsidP="00A6393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762F1F">
        <w:rPr>
          <w:rFonts w:ascii="Times New Roman" w:hAnsi="Times New Roman" w:cs="Times New Roman"/>
          <w:color w:val="auto"/>
          <w:sz w:val="28"/>
          <w:szCs w:val="28"/>
        </w:rPr>
        <w:t xml:space="preserve"> соответствии с </w:t>
      </w:r>
      <w:hyperlink r:id="rId5" w:history="1">
        <w:r w:rsidRPr="0064649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№ 131-ФЗ «Об общих принципах организации местного самоуправления в Российской Федерации</w:t>
        </w:r>
      </w:hyperlink>
      <w:r w:rsidRPr="00646491">
        <w:rPr>
          <w:rFonts w:ascii="Times New Roman" w:hAnsi="Times New Roman" w:cs="Times New Roman"/>
          <w:color w:val="auto"/>
          <w:sz w:val="28"/>
          <w:szCs w:val="28"/>
        </w:rPr>
        <w:t xml:space="preserve">», </w:t>
      </w:r>
      <w:r w:rsidRPr="00646491">
        <w:rPr>
          <w:rFonts w:ascii="Times New Roman" w:eastAsia="Times New Roman" w:hAnsi="Times New Roman"/>
          <w:sz w:val="28"/>
          <w:szCs w:val="28"/>
        </w:rPr>
        <w:t>Градостроительным Кодексом РФ</w:t>
      </w:r>
      <w:r w:rsidRPr="00646491">
        <w:rPr>
          <w:rFonts w:ascii="Times New Roman" w:hAnsi="Times New Roman" w:cs="Times New Roman"/>
          <w:color w:val="auto"/>
          <w:sz w:val="28"/>
          <w:szCs w:val="28"/>
        </w:rPr>
        <w:t>, Уставом Полтавского городского поселения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proofErr w:type="gramStart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proofErr w:type="spellEnd"/>
      <w:proofErr w:type="gramEnd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 с т а </w:t>
      </w:r>
      <w:proofErr w:type="spellStart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proofErr w:type="spellEnd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 в л я ю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A63930" w:rsidRPr="00A63930" w:rsidRDefault="00A63930" w:rsidP="00A63930">
      <w:pPr>
        <w:pStyle w:val="ConsPlusTitle"/>
        <w:widowControl/>
        <w:numPr>
          <w:ilvl w:val="0"/>
          <w:numId w:val="6"/>
        </w:numPr>
        <w:tabs>
          <w:tab w:val="clear" w:pos="390"/>
          <w:tab w:val="left" w:pos="851"/>
        </w:tabs>
        <w:ind w:left="0"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63930">
        <w:rPr>
          <w:rFonts w:ascii="Times New Roman" w:hAnsi="Times New Roman" w:cs="Times New Roman"/>
          <w:b w:val="0"/>
          <w:color w:val="000000"/>
          <w:sz w:val="28"/>
          <w:szCs w:val="28"/>
        </w:rPr>
        <w:t>Внести в постановление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администрации Полтавского городского </w:t>
      </w:r>
      <w:r w:rsidRPr="00900E8E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поселения от 20.10.2017 № 90 «</w:t>
      </w:r>
      <w:r w:rsidRPr="00900E8E">
        <w:rPr>
          <w:rFonts w:ascii="Times New Roman" w:hAnsi="Times New Roman" w:cs="Times New Roman"/>
          <w:b w:val="0"/>
          <w:sz w:val="28"/>
          <w:szCs w:val="28"/>
        </w:rPr>
        <w:t>Об утверждении Правил благоустройства, обеспечения чистоты и порядка на территории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0E8E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91792A" w:rsidRPr="0091792A" w:rsidRDefault="00665C6E" w:rsidP="001D3CB2">
      <w:pPr>
        <w:pStyle w:val="ConsPlusNormal"/>
        <w:numPr>
          <w:ilvl w:val="1"/>
          <w:numId w:val="6"/>
        </w:numPr>
        <w:tabs>
          <w:tab w:val="left" w:pos="851"/>
          <w:tab w:val="left" w:pos="1134"/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1D3CB2">
          <w:rPr>
            <w:rFonts w:ascii="Times New Roman" w:hAnsi="Times New Roman" w:cs="Times New Roman"/>
            <w:color w:val="auto"/>
            <w:sz w:val="28"/>
            <w:szCs w:val="28"/>
          </w:rPr>
          <w:t>Пункт</w:t>
        </w:r>
      </w:hyperlink>
      <w:r w:rsidR="001D3CB2">
        <w:rPr>
          <w:rFonts w:ascii="Times New Roman" w:hAnsi="Times New Roman" w:cs="Times New Roman"/>
          <w:color w:val="auto"/>
          <w:sz w:val="28"/>
          <w:szCs w:val="28"/>
        </w:rPr>
        <w:t xml:space="preserve"> 2.6. статьи 1</w:t>
      </w:r>
      <w:r w:rsidR="0091792A" w:rsidRPr="0091792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1792A" w:rsidRPr="0091792A" w:rsidRDefault="001D3CB2" w:rsidP="001D3CB2">
      <w:pPr>
        <w:pStyle w:val="ConsPlusNormal"/>
        <w:tabs>
          <w:tab w:val="left" w:pos="851"/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«2.6)</w:t>
      </w:r>
      <w:r w:rsidR="0091792A" w:rsidRPr="0091792A">
        <w:rPr>
          <w:rFonts w:ascii="Times New Roman" w:hAnsi="Times New Roman" w:cs="Times New Roman"/>
          <w:sz w:val="28"/>
          <w:szCs w:val="28"/>
        </w:rPr>
        <w:t xml:space="preserve"> контейнерная площадка - место (площадка) накопления твердых коммунальных отходов,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санитарно-эпидемиологического благополучия населения и предназначенное для размещения контейнеров и бункеров</w:t>
      </w:r>
      <w:proofErr w:type="gramStart"/>
      <w:r w:rsidR="0091792A" w:rsidRPr="0091792A">
        <w:rPr>
          <w:rFonts w:ascii="Times New Roman" w:hAnsi="Times New Roman" w:cs="Times New Roman"/>
          <w:sz w:val="28"/>
          <w:szCs w:val="28"/>
        </w:rPr>
        <w:t>;</w:t>
      </w:r>
      <w:r w:rsidR="009D21F1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9D21F1">
        <w:rPr>
          <w:rFonts w:ascii="Times New Roman" w:hAnsi="Times New Roman" w:cs="Times New Roman"/>
          <w:sz w:val="28"/>
          <w:szCs w:val="28"/>
        </w:rPr>
        <w:t>.</w:t>
      </w:r>
    </w:p>
    <w:p w:rsidR="0091792A" w:rsidRPr="0091792A" w:rsidRDefault="001D3CB2" w:rsidP="001D3CB2">
      <w:pPr>
        <w:pStyle w:val="ConsPlusNormal"/>
        <w:numPr>
          <w:ilvl w:val="1"/>
          <w:numId w:val="6"/>
        </w:numPr>
        <w:tabs>
          <w:tab w:val="left" w:pos="851"/>
          <w:tab w:val="left" w:pos="1134"/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</w:t>
      </w:r>
      <w:r w:rsidR="0091792A" w:rsidRPr="009179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 2.6. статьи 1 </w:t>
      </w:r>
      <w:r w:rsidR="0091792A" w:rsidRPr="0091792A">
        <w:rPr>
          <w:rFonts w:ascii="Times New Roman" w:hAnsi="Times New Roman" w:cs="Times New Roman"/>
          <w:sz w:val="28"/>
          <w:szCs w:val="28"/>
        </w:rPr>
        <w:t>пунктами 2.</w:t>
      </w:r>
      <w:r>
        <w:rPr>
          <w:rFonts w:ascii="Times New Roman" w:hAnsi="Times New Roman" w:cs="Times New Roman"/>
          <w:sz w:val="28"/>
          <w:szCs w:val="28"/>
        </w:rPr>
        <w:t>6</w:t>
      </w:r>
      <w:r w:rsidR="0091792A" w:rsidRPr="0091792A">
        <w:rPr>
          <w:rFonts w:ascii="Times New Roman" w:hAnsi="Times New Roman" w:cs="Times New Roman"/>
          <w:sz w:val="28"/>
          <w:szCs w:val="28"/>
        </w:rPr>
        <w:t>.1 - 2.</w:t>
      </w:r>
      <w:r>
        <w:rPr>
          <w:rFonts w:ascii="Times New Roman" w:hAnsi="Times New Roman" w:cs="Times New Roman"/>
          <w:sz w:val="28"/>
          <w:szCs w:val="28"/>
        </w:rPr>
        <w:t>6</w:t>
      </w:r>
      <w:r w:rsidR="0091792A" w:rsidRPr="0091792A">
        <w:rPr>
          <w:rFonts w:ascii="Times New Roman" w:hAnsi="Times New Roman" w:cs="Times New Roman"/>
          <w:sz w:val="28"/>
          <w:szCs w:val="28"/>
        </w:rPr>
        <w:t>.6 следующего содержания:</w:t>
      </w:r>
    </w:p>
    <w:p w:rsidR="0091792A" w:rsidRPr="0091792A" w:rsidRDefault="001D3CB2" w:rsidP="001D3C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</w:t>
      </w:r>
      <w:r w:rsidR="0091792A" w:rsidRPr="0091792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="0091792A" w:rsidRPr="0091792A">
        <w:rPr>
          <w:rFonts w:ascii="Times New Roman" w:hAnsi="Times New Roman" w:cs="Times New Roman"/>
          <w:sz w:val="28"/>
          <w:szCs w:val="28"/>
        </w:rPr>
        <w:t>.1) бункер - мусоросборник, предназначенный для складирования крупногабаритных отходов;</w:t>
      </w:r>
    </w:p>
    <w:p w:rsidR="0091792A" w:rsidRPr="0091792A" w:rsidRDefault="001D3CB2" w:rsidP="001D3C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91792A" w:rsidRPr="0091792A">
        <w:rPr>
          <w:rFonts w:ascii="Times New Roman" w:hAnsi="Times New Roman" w:cs="Times New Roman"/>
          <w:sz w:val="28"/>
          <w:szCs w:val="28"/>
        </w:rPr>
        <w:t>.2) контейнер - мусоросборник, предназначенный для складирования твердых коммунальных отходов, за исключением крупногабаритных отходов;</w:t>
      </w:r>
    </w:p>
    <w:p w:rsidR="0091792A" w:rsidRPr="0091792A" w:rsidRDefault="001D3CB2" w:rsidP="001D3C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91792A" w:rsidRPr="0091792A">
        <w:rPr>
          <w:rFonts w:ascii="Times New Roman" w:hAnsi="Times New Roman" w:cs="Times New Roman"/>
          <w:sz w:val="28"/>
          <w:szCs w:val="28"/>
        </w:rPr>
        <w:t>.3) твердые коммунальные отходы 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лицами;</w:t>
      </w:r>
    </w:p>
    <w:p w:rsidR="0091792A" w:rsidRPr="0091792A" w:rsidRDefault="001D3CB2" w:rsidP="001D3C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91792A" w:rsidRPr="0091792A">
        <w:rPr>
          <w:rFonts w:ascii="Times New Roman" w:hAnsi="Times New Roman" w:cs="Times New Roman"/>
          <w:sz w:val="28"/>
          <w:szCs w:val="28"/>
        </w:rPr>
        <w:t>.4) погрузка твердых коммунальных отходов - перемещение твердых коммунальных отходов из мест (площадок) накопления твердых коммунальных отходов или иных мест, с которых осуществляется погрузка твердых коммунальных отходов, в мусоровоз в целях их транспортирования, а также уборка мест погрузки твердых коммунальных отходов;</w:t>
      </w:r>
    </w:p>
    <w:p w:rsidR="0091792A" w:rsidRPr="0091792A" w:rsidRDefault="0091792A" w:rsidP="001D3C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2.</w:t>
      </w:r>
      <w:r w:rsidR="001D3CB2">
        <w:rPr>
          <w:rFonts w:ascii="Times New Roman" w:hAnsi="Times New Roman" w:cs="Times New Roman"/>
          <w:sz w:val="28"/>
          <w:szCs w:val="28"/>
        </w:rPr>
        <w:t>6</w:t>
      </w:r>
      <w:r w:rsidRPr="0091792A">
        <w:rPr>
          <w:rFonts w:ascii="Times New Roman" w:hAnsi="Times New Roman" w:cs="Times New Roman"/>
          <w:sz w:val="28"/>
          <w:szCs w:val="28"/>
        </w:rPr>
        <w:t xml:space="preserve">.5) уборка мест погрузки твердых коммунальных отходов - действия по </w:t>
      </w:r>
      <w:r w:rsidRPr="0091792A">
        <w:rPr>
          <w:rFonts w:ascii="Times New Roman" w:hAnsi="Times New Roman" w:cs="Times New Roman"/>
          <w:sz w:val="28"/>
          <w:szCs w:val="28"/>
        </w:rPr>
        <w:lastRenderedPageBreak/>
        <w:t>подбору оброненных (просыпавшихся и др.) при погрузке твердых коммунальных отходов и перемещению их в мусоровоз;</w:t>
      </w:r>
    </w:p>
    <w:p w:rsidR="0091792A" w:rsidRPr="0091792A" w:rsidRDefault="001D3CB2" w:rsidP="001D3C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91792A" w:rsidRPr="0091792A">
        <w:rPr>
          <w:rFonts w:ascii="Times New Roman" w:hAnsi="Times New Roman" w:cs="Times New Roman"/>
          <w:sz w:val="28"/>
          <w:szCs w:val="28"/>
        </w:rPr>
        <w:t xml:space="preserve">.6) региональный оператор по обращению с твердыми коммунальными отходами (далее - региональный оператор) - юридическое лицо, которое обязано заключить договор на оказание услуг по обращению с твердыми коммунальными отходами с собственником твердых коммунальных отходов, которые образуются и </w:t>
      </w:r>
      <w:proofErr w:type="gramStart"/>
      <w:r w:rsidR="0091792A" w:rsidRPr="0091792A">
        <w:rPr>
          <w:rFonts w:ascii="Times New Roman" w:hAnsi="Times New Roman" w:cs="Times New Roman"/>
          <w:sz w:val="28"/>
          <w:szCs w:val="28"/>
        </w:rPr>
        <w:t>места</w:t>
      </w:r>
      <w:proofErr w:type="gramEnd"/>
      <w:r w:rsidR="0091792A" w:rsidRPr="0091792A">
        <w:rPr>
          <w:rFonts w:ascii="Times New Roman" w:hAnsi="Times New Roman" w:cs="Times New Roman"/>
          <w:sz w:val="28"/>
          <w:szCs w:val="28"/>
        </w:rPr>
        <w:t xml:space="preserve"> накопления которых находятся в зоне деятел</w:t>
      </w:r>
      <w:r>
        <w:rPr>
          <w:rFonts w:ascii="Times New Roman" w:hAnsi="Times New Roman" w:cs="Times New Roman"/>
          <w:sz w:val="28"/>
          <w:szCs w:val="28"/>
        </w:rPr>
        <w:t>ьности регионального оператора;»</w:t>
      </w:r>
      <w:r w:rsidR="009D21F1">
        <w:rPr>
          <w:rFonts w:ascii="Times New Roman" w:hAnsi="Times New Roman" w:cs="Times New Roman"/>
          <w:sz w:val="28"/>
          <w:szCs w:val="28"/>
        </w:rPr>
        <w:t>.</w:t>
      </w:r>
    </w:p>
    <w:p w:rsidR="0091792A" w:rsidRPr="0091792A" w:rsidRDefault="009D21F1" w:rsidP="00320EA9">
      <w:pPr>
        <w:pStyle w:val="ConsPlusNormal"/>
        <w:numPr>
          <w:ilvl w:val="1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91792A" w:rsidRPr="009D21F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7" w:history="1">
        <w:r w:rsidR="0091792A" w:rsidRPr="009D21F1">
          <w:rPr>
            <w:rFonts w:ascii="Times New Roman" w:hAnsi="Times New Roman" w:cs="Times New Roman"/>
            <w:color w:val="auto"/>
            <w:sz w:val="28"/>
            <w:szCs w:val="28"/>
          </w:rPr>
          <w:t>пункте 4</w:t>
        </w:r>
      </w:hyperlink>
      <w:r w:rsidR="0091792A" w:rsidRPr="009179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статьи 1 слова «площадок для установки мусоросборников» заменить словами «</w:t>
      </w:r>
      <w:r w:rsidR="0091792A" w:rsidRPr="0091792A">
        <w:rPr>
          <w:rFonts w:ascii="Times New Roman" w:hAnsi="Times New Roman" w:cs="Times New Roman"/>
          <w:sz w:val="28"/>
          <w:szCs w:val="28"/>
        </w:rPr>
        <w:t>контейнерных площадок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1792A" w:rsidRPr="00320EA9" w:rsidRDefault="0091792A" w:rsidP="00320EA9">
      <w:pPr>
        <w:pStyle w:val="ConsPlusNormal"/>
        <w:numPr>
          <w:ilvl w:val="1"/>
          <w:numId w:val="6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20EA9">
        <w:rPr>
          <w:rFonts w:ascii="Times New Roman" w:hAnsi="Times New Roman" w:cs="Times New Roman"/>
          <w:sz w:val="28"/>
          <w:szCs w:val="28"/>
        </w:rPr>
        <w:t>Стать</w:t>
      </w:r>
      <w:r w:rsidR="00320EA9" w:rsidRPr="00320EA9">
        <w:rPr>
          <w:rFonts w:ascii="Times New Roman" w:hAnsi="Times New Roman" w:cs="Times New Roman"/>
          <w:sz w:val="28"/>
          <w:szCs w:val="28"/>
        </w:rPr>
        <w:t>ю 10 изложить в следующей редакции:</w:t>
      </w:r>
    </w:p>
    <w:p w:rsidR="00320EA9" w:rsidRDefault="00320EA9" w:rsidP="00320E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«Статья 10</w:t>
      </w:r>
    </w:p>
    <w:p w:rsidR="0091792A" w:rsidRPr="0091792A" w:rsidRDefault="0091792A" w:rsidP="00320E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Складирование твердых коммунальных отходов производится в местах (на контейнерных площадках) накопления твердых коммунальных отходов, определенных договором на оказание услуг по обращению с твердыми коммунальными отходами, следующими способами в соответствии со схемой обращения с отходами:</w:t>
      </w:r>
    </w:p>
    <w:p w:rsidR="0091792A" w:rsidRPr="0091792A" w:rsidRDefault="0091792A" w:rsidP="00320EA9">
      <w:pPr>
        <w:pStyle w:val="ConsPlusNormal"/>
        <w:ind w:left="390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- в контейнеры, расположенные в мусороприемных камерах (при наличии соответствующей внутридомовой инженерной системы);</w:t>
      </w:r>
    </w:p>
    <w:p w:rsidR="0091792A" w:rsidRPr="0091792A" w:rsidRDefault="0091792A" w:rsidP="00320EA9">
      <w:pPr>
        <w:pStyle w:val="ConsPlusNormal"/>
        <w:ind w:left="390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- в пакеты или другие емкости, предоставленные региональным оператором;</w:t>
      </w:r>
    </w:p>
    <w:p w:rsidR="0091792A" w:rsidRPr="0091792A" w:rsidRDefault="0091792A" w:rsidP="00320EA9">
      <w:pPr>
        <w:pStyle w:val="ConsPlusNormal"/>
        <w:ind w:left="390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- в контейнеры, бункеры, которые устанавливаются на специально оборудованных бетонированных или асфальтированных контейнерных площадках.</w:t>
      </w:r>
    </w:p>
    <w:p w:rsidR="0091792A" w:rsidRPr="0091792A" w:rsidRDefault="0091792A" w:rsidP="00320E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Уклон покрытия контейнерной площадки рекомендуется устанавливать составляющим 5 - 10 процентов в сторону проезжей части.</w:t>
      </w:r>
    </w:p>
    <w:p w:rsidR="0091792A" w:rsidRPr="0091792A" w:rsidRDefault="0091792A" w:rsidP="00320E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Сопряжение площадки с прилегающим проездом, как правило, осуществляется в одном уровне, без укладки бордюрного камня, с газоном - садовым бортом или декоративной стенкой высотой 1 - 1,2 метра.</w:t>
      </w:r>
    </w:p>
    <w:p w:rsidR="0091792A" w:rsidRPr="0091792A" w:rsidRDefault="0091792A" w:rsidP="00320E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Контейнерные площадки должны быть эстетически выполнены и иметь сведения о сроках удаления отходов, наименование организации, выполняющей данную работу, контакты лица, ответственного за содержание контейнерной площадки и своевременное удаление отходов, а также информацию, предостерегающую владельцев автотранспорта о недопустимости загромождения подъезда специализированного автотранспорта, разгружающего контейнеры, бункеры.</w:t>
      </w:r>
    </w:p>
    <w:p w:rsidR="0091792A" w:rsidRPr="0091792A" w:rsidRDefault="0091792A" w:rsidP="00320E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Контейнерные площадки размещаются удаленными от окон жилых зданий, границ земельных участков детских учреждений, детских площадок, спортивных площадок, мест отдыха на расстояние не менее чем 20 метров, на участках жилой застройки - не далее 100 метров от дальнего входа в здание, считая по кратчайшему расстоянию от входа до контейнера, бункера.</w:t>
      </w:r>
    </w:p>
    <w:p w:rsidR="0091792A" w:rsidRPr="0091792A" w:rsidRDefault="0091792A" w:rsidP="00320E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В исключительных случаях в районах сложившейся застройки, где отсутствует возможность соблюдения установленных разрывов от мест временного хранения отходов, эти расстояния устанавливаются в соответствии с государственными санитарно-эпидемиологическими правилами, устанавливающими требования к сбору, использованию, обезвреживанию, транспортировке, хранению и захоронению отходов производства и потребления.</w:t>
      </w:r>
    </w:p>
    <w:p w:rsidR="0091792A" w:rsidRPr="0091792A" w:rsidRDefault="0091792A" w:rsidP="00320E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 xml:space="preserve">При обособленном размещении контейнерной площадки (вдали от проездов) обеспечивается удобный подъезд транспорта для очистки </w:t>
      </w:r>
      <w:r w:rsidRPr="0091792A">
        <w:rPr>
          <w:rFonts w:ascii="Times New Roman" w:hAnsi="Times New Roman" w:cs="Times New Roman"/>
          <w:sz w:val="28"/>
          <w:szCs w:val="28"/>
        </w:rPr>
        <w:lastRenderedPageBreak/>
        <w:t>контейнеров, бункеров и наличие разворотных площадок.</w:t>
      </w:r>
    </w:p>
    <w:p w:rsidR="0091792A" w:rsidRPr="0091792A" w:rsidRDefault="0091792A" w:rsidP="00320E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Контейнеры, бункеры должны содержаться в исправном состоянии. Не допускается засорение контейнерных площадок, а также территорий, прилегающих к ним</w:t>
      </w:r>
      <w:proofErr w:type="gramStart"/>
      <w:r w:rsidRPr="0091792A">
        <w:rPr>
          <w:rFonts w:ascii="Times New Roman" w:hAnsi="Times New Roman" w:cs="Times New Roman"/>
          <w:sz w:val="28"/>
          <w:szCs w:val="28"/>
        </w:rPr>
        <w:t>.</w:t>
      </w:r>
      <w:r w:rsidR="00320EA9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91792A" w:rsidRPr="0091792A" w:rsidRDefault="00320EA9" w:rsidP="00320EA9">
      <w:pPr>
        <w:pStyle w:val="ConsPlusNormal"/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49 из</w:t>
      </w:r>
      <w:r w:rsidR="0091792A" w:rsidRPr="0091792A">
        <w:rPr>
          <w:rFonts w:ascii="Times New Roman" w:hAnsi="Times New Roman" w:cs="Times New Roman"/>
          <w:sz w:val="28"/>
          <w:szCs w:val="28"/>
        </w:rPr>
        <w:t>ложить в следующей редакции:</w:t>
      </w:r>
    </w:p>
    <w:p w:rsidR="0091792A" w:rsidRPr="0091792A" w:rsidRDefault="00320EA9" w:rsidP="00320E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1792A" w:rsidRPr="0091792A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49</w:t>
      </w:r>
    </w:p>
    <w:p w:rsidR="0091792A" w:rsidRDefault="0091792A" w:rsidP="00767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792A">
        <w:rPr>
          <w:rFonts w:ascii="Times New Roman" w:hAnsi="Times New Roman" w:cs="Times New Roman"/>
          <w:sz w:val="28"/>
          <w:szCs w:val="28"/>
        </w:rPr>
        <w:t xml:space="preserve">Обязанности по уборке и содержанию </w:t>
      </w:r>
      <w:r w:rsidR="00866BBE">
        <w:rPr>
          <w:rFonts w:ascii="Times New Roman" w:hAnsi="Times New Roman" w:cs="Times New Roman"/>
          <w:sz w:val="28"/>
          <w:szCs w:val="28"/>
        </w:rPr>
        <w:t>деся</w:t>
      </w:r>
      <w:r w:rsidRPr="0091792A">
        <w:rPr>
          <w:rFonts w:ascii="Times New Roman" w:hAnsi="Times New Roman" w:cs="Times New Roman"/>
          <w:sz w:val="28"/>
          <w:szCs w:val="28"/>
        </w:rPr>
        <w:t>тиметровой территории, прилегающей к индивидуальному жилому дому по периметру строения либо периметру огражденного участка земли, либо участка, расположенного в створе строения и (или) ограждения, до проезжей части дороги, в том числе по вывозу образовавшегося на указанной территории мусора, возлагаются на собственника и (или) лицо, проживающее в индивидуальном жилом доме.</w:t>
      </w:r>
      <w:r w:rsidR="00866BBE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13A10" w:rsidRDefault="00F13A10" w:rsidP="00767819">
      <w:pPr>
        <w:pStyle w:val="ConsPlusNormal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114 после слов «на производство работ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добавить слово</w:t>
      </w:r>
    </w:p>
    <w:p w:rsidR="00F13A10" w:rsidRDefault="00F13A10" w:rsidP="00767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«выданного»;</w:t>
      </w:r>
    </w:p>
    <w:p w:rsidR="00767819" w:rsidRPr="00F13A10" w:rsidRDefault="00C7012D" w:rsidP="00767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767819">
        <w:rPr>
          <w:rFonts w:ascii="Times New Roman" w:hAnsi="Times New Roman" w:cs="Times New Roman"/>
          <w:sz w:val="28"/>
          <w:szCs w:val="28"/>
        </w:rPr>
        <w:t>.</w:t>
      </w:r>
      <w:r w:rsidR="00767819" w:rsidRPr="00005A0A">
        <w:rPr>
          <w:rFonts w:ascii="Times New Roman" w:hAnsi="Times New Roman" w:cs="Times New Roman"/>
          <w:sz w:val="28"/>
          <w:szCs w:val="28"/>
        </w:rPr>
        <w:t xml:space="preserve"> </w:t>
      </w:r>
      <w:r w:rsidR="00767819">
        <w:rPr>
          <w:rFonts w:ascii="Times New Roman" w:hAnsi="Times New Roman" w:cs="Times New Roman"/>
          <w:sz w:val="28"/>
          <w:szCs w:val="28"/>
        </w:rPr>
        <w:t>В наименовании параграфа 2 главы 7 и далее по тексту вместо слов «работ по ремонту» читать слова «работ по установке, ремонту, реконструкции".</w:t>
      </w:r>
    </w:p>
    <w:p w:rsidR="00767819" w:rsidRDefault="00767819" w:rsidP="0076781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7012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.Статью 115 изложить в следующей редакции:</w:t>
      </w:r>
    </w:p>
    <w:p w:rsidR="00767819" w:rsidRDefault="00767819" w:rsidP="00767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776D">
        <w:rPr>
          <w:rFonts w:ascii="Times New Roman" w:hAnsi="Times New Roman" w:cs="Times New Roman"/>
          <w:sz w:val="28"/>
          <w:szCs w:val="28"/>
        </w:rPr>
        <w:t xml:space="preserve">«Работы по установке, ремонту, </w:t>
      </w:r>
      <w:r>
        <w:rPr>
          <w:rFonts w:ascii="Times New Roman" w:hAnsi="Times New Roman" w:cs="Times New Roman"/>
          <w:sz w:val="28"/>
          <w:szCs w:val="28"/>
        </w:rPr>
        <w:t xml:space="preserve">реконструкции, </w:t>
      </w:r>
      <w:r w:rsidRPr="0082776D">
        <w:rPr>
          <w:rFonts w:ascii="Times New Roman" w:hAnsi="Times New Roman" w:cs="Times New Roman"/>
          <w:sz w:val="28"/>
          <w:szCs w:val="28"/>
        </w:rPr>
        <w:t>изменению архитектурного облика</w:t>
      </w:r>
      <w:r>
        <w:rPr>
          <w:rFonts w:ascii="Times New Roman" w:hAnsi="Times New Roman" w:cs="Times New Roman"/>
          <w:sz w:val="28"/>
          <w:szCs w:val="28"/>
        </w:rPr>
        <w:t xml:space="preserve"> зданий,  сооружений, киосков, павильонов</w:t>
      </w:r>
      <w:r w:rsidRPr="008277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элементов монументально-декоративного оформления,</w:t>
      </w:r>
      <w:r w:rsidRPr="0082776D">
        <w:rPr>
          <w:rFonts w:ascii="Times New Roman" w:hAnsi="Times New Roman" w:cs="Times New Roman"/>
          <w:sz w:val="28"/>
          <w:szCs w:val="28"/>
        </w:rPr>
        <w:t xml:space="preserve"> внешних конструктивных элементов жилых, нежилых зданий, нежилых помещений, </w:t>
      </w:r>
      <w:r>
        <w:rPr>
          <w:rFonts w:ascii="Times New Roman" w:hAnsi="Times New Roman" w:cs="Times New Roman"/>
          <w:sz w:val="28"/>
          <w:szCs w:val="28"/>
        </w:rPr>
        <w:t xml:space="preserve">некапитальных нестационарных </w:t>
      </w:r>
      <w:r w:rsidRPr="0082776D">
        <w:rPr>
          <w:rFonts w:ascii="Times New Roman" w:hAnsi="Times New Roman" w:cs="Times New Roman"/>
          <w:sz w:val="28"/>
          <w:szCs w:val="28"/>
        </w:rPr>
        <w:t>сооружений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2776D">
        <w:rPr>
          <w:rFonts w:ascii="Times New Roman" w:hAnsi="Times New Roman" w:cs="Times New Roman"/>
          <w:sz w:val="28"/>
          <w:szCs w:val="28"/>
        </w:rPr>
        <w:t xml:space="preserve"> нестационарных торговых объектов, ограждений (заборов), парковочных ограждений, </w:t>
      </w:r>
      <w:r>
        <w:rPr>
          <w:rFonts w:ascii="Times New Roman" w:hAnsi="Times New Roman" w:cs="Times New Roman"/>
          <w:sz w:val="28"/>
          <w:szCs w:val="28"/>
        </w:rPr>
        <w:t>малых архитектурных форм, устройства наружного освещения</w:t>
      </w:r>
      <w:r w:rsidRPr="008277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работы </w:t>
      </w:r>
      <w:r w:rsidRPr="0082776D">
        <w:rPr>
          <w:rFonts w:ascii="Times New Roman" w:hAnsi="Times New Roman" w:cs="Times New Roman"/>
          <w:sz w:val="28"/>
          <w:szCs w:val="28"/>
        </w:rPr>
        <w:t xml:space="preserve"> прокладк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2776D">
        <w:rPr>
          <w:rFonts w:ascii="Times New Roman" w:hAnsi="Times New Roman" w:cs="Times New Roman"/>
          <w:sz w:val="28"/>
          <w:szCs w:val="28"/>
        </w:rPr>
        <w:t xml:space="preserve"> инженерных сетей 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Pr="0082776D">
        <w:rPr>
          <w:rFonts w:ascii="Times New Roman" w:hAnsi="Times New Roman" w:cs="Times New Roman"/>
          <w:sz w:val="28"/>
          <w:szCs w:val="28"/>
        </w:rPr>
        <w:t xml:space="preserve">  заказчиком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ордера на производство работ </w:t>
      </w:r>
      <w:r w:rsidRPr="0082776D">
        <w:rPr>
          <w:rFonts w:ascii="Times New Roman" w:hAnsi="Times New Roman" w:cs="Times New Roman"/>
          <w:sz w:val="28"/>
          <w:szCs w:val="28"/>
        </w:rPr>
        <w:t>с соб</w:t>
      </w:r>
      <w:r>
        <w:rPr>
          <w:rFonts w:ascii="Times New Roman" w:hAnsi="Times New Roman" w:cs="Times New Roman"/>
          <w:sz w:val="28"/>
          <w:szCs w:val="28"/>
        </w:rPr>
        <w:t>людением требований настоящего Постановления</w:t>
      </w:r>
      <w:r w:rsidRPr="0082776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67819" w:rsidRPr="008540AF" w:rsidRDefault="00767819" w:rsidP="0076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40AF">
        <w:rPr>
          <w:rFonts w:ascii="Times New Roman" w:hAnsi="Times New Roman" w:cs="Times New Roman"/>
          <w:sz w:val="28"/>
          <w:szCs w:val="28"/>
        </w:rPr>
        <w:t xml:space="preserve"> </w:t>
      </w:r>
      <w:r w:rsidRPr="008540AF">
        <w:rPr>
          <w:rFonts w:ascii="Times New Roman" w:hAnsi="Times New Roman" w:cs="Times New Roman"/>
          <w:b/>
          <w:sz w:val="28"/>
          <w:szCs w:val="28"/>
        </w:rPr>
        <w:t>ЗАПРЕЩАЕТСЯ:</w:t>
      </w:r>
    </w:p>
    <w:p w:rsidR="00767819" w:rsidRPr="008540AF" w:rsidRDefault="00767819" w:rsidP="0076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0AF">
        <w:rPr>
          <w:rFonts w:ascii="Times New Roman" w:hAnsi="Times New Roman" w:cs="Times New Roman"/>
          <w:b/>
          <w:sz w:val="28"/>
          <w:szCs w:val="28"/>
        </w:rPr>
        <w:t>-</w:t>
      </w:r>
      <w:r w:rsidRPr="008540AF">
        <w:rPr>
          <w:rFonts w:ascii="Times New Roman" w:hAnsi="Times New Roman" w:cs="Times New Roman"/>
          <w:sz w:val="28"/>
          <w:szCs w:val="28"/>
        </w:rPr>
        <w:t xml:space="preserve"> возводить к </w:t>
      </w:r>
      <w:r>
        <w:rPr>
          <w:rFonts w:ascii="Times New Roman" w:hAnsi="Times New Roman" w:cs="Times New Roman"/>
          <w:sz w:val="28"/>
          <w:szCs w:val="28"/>
        </w:rPr>
        <w:t xml:space="preserve">нежилым зданиям, сооружениям, </w:t>
      </w:r>
      <w:r w:rsidRPr="008540AF">
        <w:rPr>
          <w:rFonts w:ascii="Times New Roman" w:hAnsi="Times New Roman" w:cs="Times New Roman"/>
          <w:sz w:val="28"/>
          <w:szCs w:val="28"/>
        </w:rPr>
        <w:t xml:space="preserve">киоскам, павильонам, </w:t>
      </w:r>
      <w:r>
        <w:rPr>
          <w:rFonts w:ascii="Times New Roman" w:hAnsi="Times New Roman" w:cs="Times New Roman"/>
          <w:sz w:val="28"/>
          <w:szCs w:val="28"/>
        </w:rPr>
        <w:t xml:space="preserve">к некапитальным нестационарным </w:t>
      </w:r>
      <w:r w:rsidRPr="0082776D">
        <w:rPr>
          <w:rFonts w:ascii="Times New Roman" w:hAnsi="Times New Roman" w:cs="Times New Roman"/>
          <w:sz w:val="28"/>
          <w:szCs w:val="28"/>
        </w:rPr>
        <w:t>сооружен</w:t>
      </w:r>
      <w:r>
        <w:rPr>
          <w:rFonts w:ascii="Times New Roman" w:hAnsi="Times New Roman" w:cs="Times New Roman"/>
          <w:sz w:val="28"/>
          <w:szCs w:val="28"/>
        </w:rPr>
        <w:t>иям,</w:t>
      </w:r>
      <w:r w:rsidRPr="0082776D">
        <w:rPr>
          <w:rFonts w:ascii="Times New Roman" w:hAnsi="Times New Roman" w:cs="Times New Roman"/>
          <w:sz w:val="28"/>
          <w:szCs w:val="28"/>
        </w:rPr>
        <w:t xml:space="preserve"> нестационарны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2776D">
        <w:rPr>
          <w:rFonts w:ascii="Times New Roman" w:hAnsi="Times New Roman" w:cs="Times New Roman"/>
          <w:sz w:val="28"/>
          <w:szCs w:val="28"/>
        </w:rPr>
        <w:t xml:space="preserve"> торговы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2776D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540AF">
        <w:rPr>
          <w:rFonts w:ascii="Times New Roman" w:hAnsi="Times New Roman" w:cs="Times New Roman"/>
          <w:sz w:val="28"/>
          <w:szCs w:val="28"/>
        </w:rPr>
        <w:t xml:space="preserve"> различного рода пристройки, козырьки, ограждения, навесы, не предусмотренные проектной документацией, складировать тару и запасы товаров около них, а также испо</w:t>
      </w:r>
      <w:r>
        <w:rPr>
          <w:rFonts w:ascii="Times New Roman" w:hAnsi="Times New Roman" w:cs="Times New Roman"/>
          <w:sz w:val="28"/>
          <w:szCs w:val="28"/>
        </w:rPr>
        <w:t>льзовать их для складских целей;</w:t>
      </w:r>
    </w:p>
    <w:p w:rsidR="00767819" w:rsidRPr="008540AF" w:rsidRDefault="00767819" w:rsidP="0076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0AF">
        <w:rPr>
          <w:rFonts w:ascii="Times New Roman" w:hAnsi="Times New Roman" w:cs="Times New Roman"/>
          <w:sz w:val="28"/>
          <w:szCs w:val="28"/>
        </w:rPr>
        <w:t>- установка ограждения строительных площадок с уменьшением</w:t>
      </w:r>
      <w:r>
        <w:rPr>
          <w:rFonts w:ascii="Times New Roman" w:hAnsi="Times New Roman" w:cs="Times New Roman"/>
          <w:sz w:val="28"/>
          <w:szCs w:val="28"/>
        </w:rPr>
        <w:t xml:space="preserve"> пешеходных дорожек и тротуаров;</w:t>
      </w:r>
    </w:p>
    <w:p w:rsidR="00767819" w:rsidRPr="008540AF" w:rsidRDefault="00767819" w:rsidP="0076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0AF">
        <w:rPr>
          <w:rFonts w:ascii="Times New Roman" w:hAnsi="Times New Roman" w:cs="Times New Roman"/>
          <w:sz w:val="28"/>
          <w:szCs w:val="28"/>
        </w:rPr>
        <w:t>- использование гаражей для иных целей, кроме хранения транспортных средств.</w:t>
      </w:r>
    </w:p>
    <w:p w:rsidR="00767819" w:rsidRDefault="00767819" w:rsidP="0076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0A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производство работ, указанных в данной статье без ордера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767819" w:rsidRDefault="00C7012D" w:rsidP="0076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="00767819">
        <w:rPr>
          <w:rFonts w:ascii="Times New Roman" w:hAnsi="Times New Roman" w:cs="Times New Roman"/>
          <w:sz w:val="28"/>
          <w:szCs w:val="28"/>
        </w:rPr>
        <w:t>. подпункт а) пункта 2 статьи 133 главы 8 дополнить абзацем следующего содержания:</w:t>
      </w:r>
    </w:p>
    <w:p w:rsidR="00767819" w:rsidRPr="003D369C" w:rsidRDefault="00767819" w:rsidP="0076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 заявке прилагается </w:t>
      </w:r>
      <w:r>
        <w:t xml:space="preserve"> </w:t>
      </w:r>
      <w:r w:rsidRPr="003D369C">
        <w:rPr>
          <w:rFonts w:ascii="Times New Roman" w:hAnsi="Times New Roman" w:cs="Times New Roman"/>
          <w:sz w:val="28"/>
          <w:szCs w:val="28"/>
        </w:rPr>
        <w:t xml:space="preserve">графический материал с указанием точного места расположения, площади и эскиза </w:t>
      </w:r>
      <w:r>
        <w:rPr>
          <w:rFonts w:ascii="Times New Roman" w:hAnsi="Times New Roman" w:cs="Times New Roman"/>
          <w:sz w:val="28"/>
          <w:szCs w:val="28"/>
        </w:rPr>
        <w:t>объекта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767819" w:rsidRPr="0091792A" w:rsidRDefault="00767819" w:rsidP="00767819">
      <w:pPr>
        <w:numPr>
          <w:ilvl w:val="0"/>
          <w:numId w:val="6"/>
        </w:numPr>
        <w:shd w:val="clear" w:color="auto" w:fill="FFFFFF"/>
        <w:tabs>
          <w:tab w:val="clear" w:pos="390"/>
          <w:tab w:val="num" w:pos="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792A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767819" w:rsidRPr="0091792A" w:rsidRDefault="00767819" w:rsidP="00767819">
      <w:pPr>
        <w:numPr>
          <w:ilvl w:val="0"/>
          <w:numId w:val="6"/>
        </w:numPr>
        <w:shd w:val="clear" w:color="auto" w:fill="FFFFFF"/>
        <w:tabs>
          <w:tab w:val="clear" w:pos="390"/>
          <w:tab w:val="num" w:pos="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1792A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1792A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767819" w:rsidRPr="0091792A" w:rsidRDefault="00767819" w:rsidP="00767819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A63930" w:rsidRPr="0091792A" w:rsidRDefault="00A63930" w:rsidP="0091792A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1792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A63930" w:rsidRPr="0091792A" w:rsidRDefault="00A63930" w:rsidP="0091792A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М.И. Руденко</w:t>
      </w:r>
    </w:p>
    <w:sectPr w:rsidR="00A63930" w:rsidRPr="0091792A" w:rsidSect="009D6631">
      <w:pgSz w:w="11906" w:h="16838"/>
      <w:pgMar w:top="568" w:right="566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47F2D"/>
    <w:multiLevelType w:val="hybridMultilevel"/>
    <w:tmpl w:val="FBD6F2CC"/>
    <w:lvl w:ilvl="0" w:tplc="BCB63A5C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0F5B69"/>
    <w:multiLevelType w:val="hybridMultilevel"/>
    <w:tmpl w:val="B234E55C"/>
    <w:lvl w:ilvl="0" w:tplc="76700D0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1BD75B4"/>
    <w:multiLevelType w:val="hybridMultilevel"/>
    <w:tmpl w:val="5E00A00C"/>
    <w:lvl w:ilvl="0" w:tplc="3CF84E6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B9458B"/>
    <w:multiLevelType w:val="multilevel"/>
    <w:tmpl w:val="5BFC440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4">
    <w:nsid w:val="6CE009AD"/>
    <w:multiLevelType w:val="hybridMultilevel"/>
    <w:tmpl w:val="E2661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3BB"/>
    <w:rsid w:val="00006416"/>
    <w:rsid w:val="00014341"/>
    <w:rsid w:val="00062349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A2F3C"/>
    <w:rsid w:val="000B2E2F"/>
    <w:rsid w:val="000E610F"/>
    <w:rsid w:val="000E7B33"/>
    <w:rsid w:val="000F5EC1"/>
    <w:rsid w:val="00101F6D"/>
    <w:rsid w:val="001169D3"/>
    <w:rsid w:val="00135CD1"/>
    <w:rsid w:val="00155D37"/>
    <w:rsid w:val="00194A48"/>
    <w:rsid w:val="001D1E09"/>
    <w:rsid w:val="001D2CB7"/>
    <w:rsid w:val="001D3CB2"/>
    <w:rsid w:val="001D7A9F"/>
    <w:rsid w:val="001E795D"/>
    <w:rsid w:val="00216CA7"/>
    <w:rsid w:val="00222107"/>
    <w:rsid w:val="00230AA6"/>
    <w:rsid w:val="002469E3"/>
    <w:rsid w:val="002A131E"/>
    <w:rsid w:val="002A77D2"/>
    <w:rsid w:val="002B064D"/>
    <w:rsid w:val="002B50BE"/>
    <w:rsid w:val="002C0520"/>
    <w:rsid w:val="00301CE4"/>
    <w:rsid w:val="00310633"/>
    <w:rsid w:val="00320EA9"/>
    <w:rsid w:val="00333361"/>
    <w:rsid w:val="003357F0"/>
    <w:rsid w:val="00355997"/>
    <w:rsid w:val="0036115D"/>
    <w:rsid w:val="0037552B"/>
    <w:rsid w:val="00386879"/>
    <w:rsid w:val="003A03F1"/>
    <w:rsid w:val="003A1EB4"/>
    <w:rsid w:val="003A6977"/>
    <w:rsid w:val="003B79E7"/>
    <w:rsid w:val="003C6576"/>
    <w:rsid w:val="003D7B16"/>
    <w:rsid w:val="003E1D9A"/>
    <w:rsid w:val="003E6496"/>
    <w:rsid w:val="0040222D"/>
    <w:rsid w:val="0041435B"/>
    <w:rsid w:val="00420AE7"/>
    <w:rsid w:val="00444D6B"/>
    <w:rsid w:val="004502E3"/>
    <w:rsid w:val="00473395"/>
    <w:rsid w:val="004A09FD"/>
    <w:rsid w:val="004A1802"/>
    <w:rsid w:val="004E35D2"/>
    <w:rsid w:val="0050013A"/>
    <w:rsid w:val="00541F03"/>
    <w:rsid w:val="005637CE"/>
    <w:rsid w:val="005912AD"/>
    <w:rsid w:val="005B5F74"/>
    <w:rsid w:val="005C192F"/>
    <w:rsid w:val="005D4C2E"/>
    <w:rsid w:val="005E3130"/>
    <w:rsid w:val="005E3477"/>
    <w:rsid w:val="005E53F2"/>
    <w:rsid w:val="005E6BEA"/>
    <w:rsid w:val="0062063C"/>
    <w:rsid w:val="00632276"/>
    <w:rsid w:val="00633E3C"/>
    <w:rsid w:val="0064387F"/>
    <w:rsid w:val="00646491"/>
    <w:rsid w:val="00665C6E"/>
    <w:rsid w:val="00683146"/>
    <w:rsid w:val="006A11F6"/>
    <w:rsid w:val="006A3154"/>
    <w:rsid w:val="006B08EB"/>
    <w:rsid w:val="006B18FA"/>
    <w:rsid w:val="006F1C9F"/>
    <w:rsid w:val="006F42EA"/>
    <w:rsid w:val="00711718"/>
    <w:rsid w:val="00732691"/>
    <w:rsid w:val="0073601F"/>
    <w:rsid w:val="00752401"/>
    <w:rsid w:val="007536F5"/>
    <w:rsid w:val="00766AA3"/>
    <w:rsid w:val="00767819"/>
    <w:rsid w:val="00783FF1"/>
    <w:rsid w:val="007A250C"/>
    <w:rsid w:val="007B2744"/>
    <w:rsid w:val="007B4DB1"/>
    <w:rsid w:val="007D5B92"/>
    <w:rsid w:val="007D7CBD"/>
    <w:rsid w:val="007F42A5"/>
    <w:rsid w:val="00806FD6"/>
    <w:rsid w:val="00824C65"/>
    <w:rsid w:val="0082776D"/>
    <w:rsid w:val="00847506"/>
    <w:rsid w:val="0085578F"/>
    <w:rsid w:val="00860F39"/>
    <w:rsid w:val="00866BBE"/>
    <w:rsid w:val="008857C3"/>
    <w:rsid w:val="008909B2"/>
    <w:rsid w:val="008A052F"/>
    <w:rsid w:val="008C52D6"/>
    <w:rsid w:val="008F4890"/>
    <w:rsid w:val="00900E8E"/>
    <w:rsid w:val="0091792A"/>
    <w:rsid w:val="00926C75"/>
    <w:rsid w:val="00963F11"/>
    <w:rsid w:val="00972402"/>
    <w:rsid w:val="009814EC"/>
    <w:rsid w:val="009A22FC"/>
    <w:rsid w:val="009D21F1"/>
    <w:rsid w:val="009D6631"/>
    <w:rsid w:val="009F4180"/>
    <w:rsid w:val="009F61A8"/>
    <w:rsid w:val="00A11CE9"/>
    <w:rsid w:val="00A3117F"/>
    <w:rsid w:val="00A32BDF"/>
    <w:rsid w:val="00A36CE5"/>
    <w:rsid w:val="00A553BB"/>
    <w:rsid w:val="00A62A5B"/>
    <w:rsid w:val="00A63930"/>
    <w:rsid w:val="00AA4830"/>
    <w:rsid w:val="00AC2F4C"/>
    <w:rsid w:val="00AF0D63"/>
    <w:rsid w:val="00B079DA"/>
    <w:rsid w:val="00B1488E"/>
    <w:rsid w:val="00B34285"/>
    <w:rsid w:val="00B513C6"/>
    <w:rsid w:val="00B63685"/>
    <w:rsid w:val="00B64EFC"/>
    <w:rsid w:val="00B77D6E"/>
    <w:rsid w:val="00B832CD"/>
    <w:rsid w:val="00B95BDE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3390E"/>
    <w:rsid w:val="00C33EFF"/>
    <w:rsid w:val="00C45DF0"/>
    <w:rsid w:val="00C52630"/>
    <w:rsid w:val="00C53943"/>
    <w:rsid w:val="00C63CB1"/>
    <w:rsid w:val="00C64572"/>
    <w:rsid w:val="00C7012D"/>
    <w:rsid w:val="00C70289"/>
    <w:rsid w:val="00C82644"/>
    <w:rsid w:val="00CA6567"/>
    <w:rsid w:val="00CA692D"/>
    <w:rsid w:val="00CB4738"/>
    <w:rsid w:val="00CB54B8"/>
    <w:rsid w:val="00CC67A4"/>
    <w:rsid w:val="00CE2876"/>
    <w:rsid w:val="00D10E64"/>
    <w:rsid w:val="00D16722"/>
    <w:rsid w:val="00D172DF"/>
    <w:rsid w:val="00D32443"/>
    <w:rsid w:val="00D47086"/>
    <w:rsid w:val="00D47712"/>
    <w:rsid w:val="00D5134A"/>
    <w:rsid w:val="00D627A3"/>
    <w:rsid w:val="00D71F4C"/>
    <w:rsid w:val="00D768D6"/>
    <w:rsid w:val="00D77E96"/>
    <w:rsid w:val="00E01DBD"/>
    <w:rsid w:val="00E14497"/>
    <w:rsid w:val="00E1799A"/>
    <w:rsid w:val="00E2068C"/>
    <w:rsid w:val="00E41E08"/>
    <w:rsid w:val="00E46931"/>
    <w:rsid w:val="00E55ED1"/>
    <w:rsid w:val="00E8329A"/>
    <w:rsid w:val="00EA3CC8"/>
    <w:rsid w:val="00EC5EC9"/>
    <w:rsid w:val="00ED0014"/>
    <w:rsid w:val="00EE21D8"/>
    <w:rsid w:val="00F0772F"/>
    <w:rsid w:val="00F13A10"/>
    <w:rsid w:val="00F211DA"/>
    <w:rsid w:val="00F3101F"/>
    <w:rsid w:val="00F600E5"/>
    <w:rsid w:val="00F8293A"/>
    <w:rsid w:val="00F90BF4"/>
    <w:rsid w:val="00F963D2"/>
    <w:rsid w:val="00F97A36"/>
    <w:rsid w:val="00FA769A"/>
    <w:rsid w:val="00FE40D8"/>
    <w:rsid w:val="00FF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B"/>
    <w:rPr>
      <w:rFonts w:eastAsiaTheme="minorEastAsia"/>
      <w:color w:val="00000A"/>
      <w:lang w:eastAsia="ru-RU"/>
    </w:rPr>
  </w:style>
  <w:style w:type="paragraph" w:styleId="1">
    <w:name w:val="heading 1"/>
    <w:basedOn w:val="a"/>
    <w:link w:val="10"/>
    <w:uiPriority w:val="9"/>
    <w:qFormat/>
    <w:rsid w:val="00246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553BB"/>
    <w:pPr>
      <w:widowControl w:val="0"/>
      <w:spacing w:after="0" w:line="240" w:lineRule="auto"/>
    </w:pPr>
    <w:rPr>
      <w:rFonts w:ascii="Arial" w:eastAsiaTheme="minorEastAsia" w:hAnsi="Arial" w:cs="Arial"/>
      <w:color w:val="00000A"/>
      <w:sz w:val="16"/>
      <w:szCs w:val="16"/>
      <w:lang w:eastAsia="ru-RU"/>
    </w:rPr>
  </w:style>
  <w:style w:type="paragraph" w:customStyle="1" w:styleId="ConsTitle">
    <w:name w:val="ConsTitle"/>
    <w:rsid w:val="00A553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553B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553BB"/>
    <w:rPr>
      <w:rFonts w:eastAsiaTheme="minorEastAsia"/>
      <w:color w:val="00000A"/>
      <w:lang w:eastAsia="ru-RU"/>
    </w:rPr>
  </w:style>
  <w:style w:type="character" w:styleId="a5">
    <w:name w:val="Hyperlink"/>
    <w:basedOn w:val="a0"/>
    <w:uiPriority w:val="99"/>
    <w:unhideWhenUsed/>
    <w:rsid w:val="00A553B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7">
    <w:name w:val="Title"/>
    <w:basedOn w:val="a"/>
    <w:link w:val="11"/>
    <w:uiPriority w:val="99"/>
    <w:qFormat/>
    <w:rsid w:val="00E41E08"/>
    <w:pP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8">
    <w:name w:val="Название Знак"/>
    <w:basedOn w:val="a0"/>
    <w:link w:val="a7"/>
    <w:uiPriority w:val="10"/>
    <w:rsid w:val="00E41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E41E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color w:val="auto"/>
    </w:rPr>
  </w:style>
  <w:style w:type="character" w:customStyle="1" w:styleId="11">
    <w:name w:val="Название Знак1"/>
    <w:link w:val="a7"/>
    <w:uiPriority w:val="99"/>
    <w:locked/>
    <w:rsid w:val="00E41E0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C645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3E1D9A"/>
  </w:style>
  <w:style w:type="character" w:customStyle="1" w:styleId="10">
    <w:name w:val="Заголовок 1 Знак"/>
    <w:basedOn w:val="a0"/>
    <w:link w:val="1"/>
    <w:uiPriority w:val="9"/>
    <w:rsid w:val="002469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2469E3"/>
    <w:pPr>
      <w:ind w:left="720"/>
      <w:contextualSpacing/>
    </w:pPr>
  </w:style>
  <w:style w:type="paragraph" w:customStyle="1" w:styleId="Standard">
    <w:name w:val="Standard"/>
    <w:rsid w:val="009D6631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AA83137C1394D86EB89543935ED19E846C8417BF9C308FF4E4906B0910583C4EA1D06D80252123017C3422C17DE28277C124A33B29C62866E06268jAJF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AAA83137C1394D86EB89543935ED19E846C8417BF9C308FF4E4906B0910583C4EA1D06D80252123017C322ECA7DE28277C124A33B29C62866E06268jAJFK" TargetMode="Externa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3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21</cp:revision>
  <cp:lastPrinted>2019-04-26T10:14:00Z</cp:lastPrinted>
  <dcterms:created xsi:type="dcterms:W3CDTF">2018-08-21T03:51:00Z</dcterms:created>
  <dcterms:modified xsi:type="dcterms:W3CDTF">2019-04-26T10:16:00Z</dcterms:modified>
</cp:coreProperties>
</file>