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43118" w:rsidRDefault="00580B24" w:rsidP="00343118">
      <w:pPr>
        <w:ind w:firstLine="0"/>
        <w:rPr>
          <w:szCs w:val="28"/>
        </w:rPr>
      </w:pPr>
      <w:r>
        <w:rPr>
          <w:szCs w:val="28"/>
        </w:rPr>
        <w:t>от</w:t>
      </w:r>
      <w:r w:rsidR="00B55424">
        <w:rPr>
          <w:szCs w:val="28"/>
        </w:rPr>
        <w:t xml:space="preserve"> </w:t>
      </w:r>
      <w:r w:rsidR="004F5829">
        <w:rPr>
          <w:szCs w:val="28"/>
        </w:rPr>
        <w:t xml:space="preserve">06 апреля </w:t>
      </w:r>
      <w:r w:rsidR="00B55424">
        <w:rPr>
          <w:szCs w:val="28"/>
        </w:rPr>
        <w:t>2020</w:t>
      </w:r>
      <w:r w:rsidR="00343118">
        <w:rPr>
          <w:szCs w:val="28"/>
        </w:rPr>
        <w:t xml:space="preserve"> года                                                                         </w:t>
      </w:r>
      <w:r w:rsidR="002F48CE">
        <w:rPr>
          <w:szCs w:val="28"/>
        </w:rPr>
        <w:t xml:space="preserve">    №  </w:t>
      </w:r>
      <w:r w:rsidR="00DC5D07">
        <w:rPr>
          <w:szCs w:val="28"/>
        </w:rPr>
        <w:t>40</w:t>
      </w:r>
    </w:p>
    <w:p w:rsidR="00343118" w:rsidRDefault="00343118" w:rsidP="00343118">
      <w:pPr>
        <w:rPr>
          <w:szCs w:val="28"/>
        </w:rPr>
      </w:pPr>
    </w:p>
    <w:p w:rsidR="006E1CAC" w:rsidRDefault="006E1CAC" w:rsidP="006E1CAC">
      <w:pPr>
        <w:pStyle w:val="af2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6E1CAC">
        <w:rPr>
          <w:rFonts w:ascii="Times New Roman" w:hAnsi="Times New Roman" w:cs="Times New Roman"/>
          <w:b/>
          <w:spacing w:val="2"/>
          <w:sz w:val="28"/>
          <w:szCs w:val="28"/>
        </w:rPr>
        <w:t xml:space="preserve">Об утверждении Порядка налоговых расходов Полтавского городского </w:t>
      </w:r>
    </w:p>
    <w:p w:rsidR="006E1CAC" w:rsidRPr="006E1CAC" w:rsidRDefault="006E1CAC" w:rsidP="006E1CAC">
      <w:pPr>
        <w:pStyle w:val="af2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spacing w:val="2"/>
          <w:sz w:val="28"/>
          <w:szCs w:val="28"/>
        </w:rPr>
        <w:t>п</w:t>
      </w:r>
      <w:r w:rsidRPr="006E1CAC">
        <w:rPr>
          <w:rFonts w:ascii="Times New Roman" w:hAnsi="Times New Roman" w:cs="Times New Roman"/>
          <w:b/>
          <w:spacing w:val="2"/>
          <w:sz w:val="28"/>
          <w:szCs w:val="28"/>
        </w:rPr>
        <w:t>оселения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 П</w:t>
      </w:r>
      <w:r w:rsidRPr="006E1CAC">
        <w:rPr>
          <w:rFonts w:ascii="Times New Roman" w:hAnsi="Times New Roman" w:cs="Times New Roman"/>
          <w:b/>
          <w:spacing w:val="2"/>
          <w:sz w:val="28"/>
          <w:szCs w:val="28"/>
        </w:rPr>
        <w:t>олтавского муниципального района</w:t>
      </w:r>
      <w:r w:rsidR="00580B24">
        <w:rPr>
          <w:rFonts w:ascii="Times New Roman" w:hAnsi="Times New Roman" w:cs="Times New Roman"/>
          <w:b/>
          <w:spacing w:val="2"/>
          <w:sz w:val="28"/>
          <w:szCs w:val="28"/>
        </w:rPr>
        <w:t xml:space="preserve"> Омской области</w:t>
      </w:r>
    </w:p>
    <w:p w:rsidR="00343118" w:rsidRPr="006E1CAC" w:rsidRDefault="00343118" w:rsidP="00343118">
      <w:pPr>
        <w:spacing w:line="240" w:lineRule="auto"/>
        <w:ind w:firstLine="0"/>
        <w:jc w:val="center"/>
        <w:rPr>
          <w:szCs w:val="28"/>
        </w:rPr>
      </w:pPr>
    </w:p>
    <w:p w:rsidR="00E83E89" w:rsidRPr="006E1CAC" w:rsidRDefault="00E83E89" w:rsidP="00343118">
      <w:pPr>
        <w:spacing w:line="240" w:lineRule="auto"/>
        <w:ind w:firstLine="0"/>
        <w:jc w:val="both"/>
        <w:rPr>
          <w:szCs w:val="28"/>
        </w:rPr>
      </w:pPr>
    </w:p>
    <w:p w:rsidR="006E1CAC" w:rsidRPr="006E1CAC" w:rsidRDefault="006E1CAC" w:rsidP="006E1CAC">
      <w:pPr>
        <w:pStyle w:val="a8"/>
        <w:spacing w:before="6"/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6E1CAC">
        <w:rPr>
          <w:color w:val="2D2D2D"/>
          <w:spacing w:val="2"/>
          <w:sz w:val="28"/>
          <w:szCs w:val="28"/>
        </w:rPr>
        <w:t>В целях повышения эффективности предоставления налоговых льгот (пониженных ставок) по местным налогам, руководствуясь </w:t>
      </w:r>
      <w:hyperlink r:id="rId5" w:history="1">
        <w:r w:rsidRPr="006E1CAC">
          <w:rPr>
            <w:rStyle w:val="ad"/>
            <w:color w:val="000000" w:themeColor="text1"/>
            <w:spacing w:val="2"/>
            <w:sz w:val="28"/>
            <w:szCs w:val="28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6E1CAC">
        <w:rPr>
          <w:color w:val="000000" w:themeColor="text1"/>
          <w:spacing w:val="2"/>
          <w:sz w:val="28"/>
          <w:szCs w:val="28"/>
        </w:rPr>
        <w:t xml:space="preserve">, Уставом </w:t>
      </w:r>
      <w:r w:rsidR="00894F3A">
        <w:rPr>
          <w:color w:val="000000" w:themeColor="text1"/>
          <w:spacing w:val="2"/>
          <w:sz w:val="28"/>
          <w:szCs w:val="28"/>
        </w:rPr>
        <w:t>Полтавского</w:t>
      </w:r>
      <w:r w:rsidRPr="006E1CAC">
        <w:rPr>
          <w:color w:val="000000" w:themeColor="text1"/>
          <w:spacing w:val="2"/>
          <w:sz w:val="28"/>
          <w:szCs w:val="28"/>
        </w:rPr>
        <w:t xml:space="preserve"> </w:t>
      </w:r>
      <w:r w:rsidR="00894F3A">
        <w:rPr>
          <w:color w:val="000000" w:themeColor="text1"/>
          <w:spacing w:val="2"/>
          <w:sz w:val="28"/>
          <w:szCs w:val="28"/>
        </w:rPr>
        <w:t>городского</w:t>
      </w:r>
      <w:r w:rsidRPr="006E1CAC">
        <w:rPr>
          <w:color w:val="000000" w:themeColor="text1"/>
          <w:spacing w:val="2"/>
          <w:sz w:val="28"/>
          <w:szCs w:val="28"/>
        </w:rPr>
        <w:t xml:space="preserve"> поселения, </w:t>
      </w:r>
    </w:p>
    <w:p w:rsidR="006E1CAC" w:rsidRPr="00423EB4" w:rsidRDefault="006E1CAC" w:rsidP="006E1CAC">
      <w:pPr>
        <w:pStyle w:val="a8"/>
        <w:spacing w:before="6"/>
        <w:ind w:firstLine="709"/>
        <w:jc w:val="both"/>
      </w:pPr>
    </w:p>
    <w:p w:rsidR="006E1CAC" w:rsidRPr="00423EB4" w:rsidRDefault="006E1CAC" w:rsidP="006E1CAC">
      <w:pPr>
        <w:pStyle w:val="Heading1"/>
        <w:ind w:left="0"/>
        <w:rPr>
          <w:sz w:val="24"/>
          <w:szCs w:val="24"/>
          <w:lang w:val="ru-RU"/>
        </w:rPr>
      </w:pPr>
      <w:proofErr w:type="gramStart"/>
      <w:r w:rsidRPr="00423EB4">
        <w:rPr>
          <w:sz w:val="24"/>
          <w:szCs w:val="24"/>
          <w:lang w:val="ru-RU"/>
        </w:rPr>
        <w:t>П</w:t>
      </w:r>
      <w:proofErr w:type="gramEnd"/>
      <w:r w:rsidRPr="00423EB4">
        <w:rPr>
          <w:sz w:val="24"/>
          <w:szCs w:val="24"/>
          <w:lang w:val="ru-RU"/>
        </w:rPr>
        <w:t xml:space="preserve"> О С Т А Н О В Л Я Ю:</w:t>
      </w:r>
    </w:p>
    <w:p w:rsidR="006E1CAC" w:rsidRPr="00423EB4" w:rsidRDefault="006E1CAC" w:rsidP="006E1CAC">
      <w:pPr>
        <w:pStyle w:val="a8"/>
        <w:spacing w:before="6"/>
        <w:ind w:firstLine="709"/>
        <w:jc w:val="both"/>
        <w:rPr>
          <w:b/>
        </w:rPr>
      </w:pPr>
    </w:p>
    <w:p w:rsidR="006E1CAC" w:rsidRPr="006E1CAC" w:rsidRDefault="006E1CAC" w:rsidP="006E1CAC">
      <w:pPr>
        <w:pStyle w:val="Style15"/>
        <w:widowControl/>
        <w:spacing w:line="240" w:lineRule="auto"/>
        <w:jc w:val="both"/>
        <w:rPr>
          <w:color w:val="2D2D2D"/>
          <w:spacing w:val="2"/>
          <w:sz w:val="28"/>
          <w:szCs w:val="28"/>
        </w:rPr>
      </w:pPr>
      <w:r w:rsidRPr="006E1CAC">
        <w:rPr>
          <w:color w:val="2D2D2D"/>
          <w:spacing w:val="2"/>
          <w:sz w:val="28"/>
          <w:szCs w:val="28"/>
        </w:rPr>
        <w:t xml:space="preserve">1. Утвердить Порядок </w:t>
      </w:r>
      <w:proofErr w:type="gramStart"/>
      <w:r w:rsidRPr="006E1CAC">
        <w:rPr>
          <w:rStyle w:val="FontStyle22"/>
          <w:b w:val="0"/>
          <w:sz w:val="28"/>
          <w:szCs w:val="28"/>
        </w:rPr>
        <w:t>оценки налоговых расходов</w:t>
      </w:r>
      <w:r w:rsidRPr="006E1CA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</w:t>
      </w:r>
      <w:r w:rsidRPr="006E1CAC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город</w:t>
      </w:r>
      <w:r w:rsidRPr="006E1CAC">
        <w:rPr>
          <w:sz w:val="28"/>
          <w:szCs w:val="28"/>
        </w:rPr>
        <w:t>ского поселения Полтавского муниципального района</w:t>
      </w:r>
      <w:r w:rsidRPr="006E1CAC">
        <w:rPr>
          <w:rStyle w:val="FontStyle22"/>
          <w:sz w:val="28"/>
          <w:szCs w:val="28"/>
        </w:rPr>
        <w:t xml:space="preserve"> </w:t>
      </w:r>
      <w:r w:rsidRPr="006E1CAC">
        <w:rPr>
          <w:rStyle w:val="FontStyle22"/>
          <w:b w:val="0"/>
          <w:sz w:val="28"/>
          <w:szCs w:val="28"/>
        </w:rPr>
        <w:t>Омской области</w:t>
      </w:r>
      <w:proofErr w:type="gramEnd"/>
      <w:r w:rsidRPr="006E1CAC">
        <w:rPr>
          <w:rStyle w:val="FontStyle22"/>
          <w:sz w:val="28"/>
          <w:szCs w:val="28"/>
        </w:rPr>
        <w:t xml:space="preserve"> </w:t>
      </w:r>
      <w:r w:rsidRPr="006E1CAC">
        <w:rPr>
          <w:color w:val="2D2D2D"/>
          <w:spacing w:val="2"/>
          <w:sz w:val="28"/>
          <w:szCs w:val="28"/>
        </w:rPr>
        <w:t>согласно Приложению к настоящему постановлению.</w:t>
      </w:r>
      <w:r w:rsidRPr="006E1CAC">
        <w:rPr>
          <w:color w:val="2D2D2D"/>
          <w:spacing w:val="2"/>
          <w:sz w:val="28"/>
          <w:szCs w:val="28"/>
        </w:rPr>
        <w:br/>
        <w:t xml:space="preserve">2. Определить уполномоченным органом по проведению оценки эффективности предоставленных (планируемых к предоставлению) налоговых льгот по местным налогам администрацию </w:t>
      </w:r>
      <w:r>
        <w:rPr>
          <w:color w:val="2D2D2D"/>
          <w:spacing w:val="2"/>
          <w:sz w:val="28"/>
          <w:szCs w:val="28"/>
        </w:rPr>
        <w:t>Полтав</w:t>
      </w:r>
      <w:r w:rsidRPr="006E1CAC">
        <w:rPr>
          <w:color w:val="2D2D2D"/>
          <w:spacing w:val="2"/>
          <w:sz w:val="28"/>
          <w:szCs w:val="28"/>
        </w:rPr>
        <w:t xml:space="preserve">ского </w:t>
      </w:r>
      <w:r>
        <w:rPr>
          <w:color w:val="2D2D2D"/>
          <w:spacing w:val="2"/>
          <w:sz w:val="28"/>
          <w:szCs w:val="28"/>
        </w:rPr>
        <w:t>городск</w:t>
      </w:r>
      <w:r w:rsidRPr="006E1CAC">
        <w:rPr>
          <w:color w:val="2D2D2D"/>
          <w:spacing w:val="2"/>
          <w:sz w:val="28"/>
          <w:szCs w:val="28"/>
        </w:rPr>
        <w:t>ого поселения</w:t>
      </w:r>
      <w:r w:rsidR="00580B24">
        <w:rPr>
          <w:color w:val="2D2D2D"/>
          <w:spacing w:val="2"/>
          <w:sz w:val="28"/>
          <w:szCs w:val="28"/>
        </w:rPr>
        <w:t>.</w:t>
      </w:r>
    </w:p>
    <w:p w:rsidR="006E1CAC" w:rsidRPr="006E1CAC" w:rsidRDefault="006E1CAC" w:rsidP="006E1CAC">
      <w:pPr>
        <w:pStyle w:val="a8"/>
        <w:jc w:val="both"/>
        <w:rPr>
          <w:color w:val="2D2D2D"/>
          <w:spacing w:val="2"/>
          <w:sz w:val="28"/>
          <w:szCs w:val="28"/>
        </w:rPr>
      </w:pPr>
      <w:r w:rsidRPr="006E1CAC">
        <w:rPr>
          <w:color w:val="2D2D2D"/>
          <w:spacing w:val="2"/>
          <w:sz w:val="28"/>
          <w:szCs w:val="28"/>
        </w:rPr>
        <w:t>3. Действие настоящего постановления распространяется на правоотношения, возникшие с 1 января 2020 года.</w:t>
      </w:r>
    </w:p>
    <w:p w:rsidR="006E1CAC" w:rsidRPr="006E1CAC" w:rsidRDefault="006E1CAC" w:rsidP="006E1CAC">
      <w:pPr>
        <w:pStyle w:val="a8"/>
        <w:jc w:val="both"/>
        <w:rPr>
          <w:color w:val="2D2D2D"/>
          <w:spacing w:val="2"/>
          <w:sz w:val="28"/>
          <w:szCs w:val="28"/>
        </w:rPr>
      </w:pPr>
      <w:r w:rsidRPr="006E1CAC">
        <w:rPr>
          <w:color w:val="2D2D2D"/>
          <w:spacing w:val="2"/>
          <w:sz w:val="28"/>
          <w:szCs w:val="28"/>
        </w:rPr>
        <w:t>4. Настоящее постановление опубликовать (обнародовать).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A76E0C" w:rsidRDefault="00B61A61" w:rsidP="004F5829">
      <w:pPr>
        <w:spacing w:line="240" w:lineRule="auto"/>
        <w:ind w:firstLine="0"/>
        <w:rPr>
          <w:szCs w:val="28"/>
        </w:rPr>
      </w:pPr>
      <w:r w:rsidRPr="008B7C0E">
        <w:rPr>
          <w:szCs w:val="28"/>
        </w:rPr>
        <w:t xml:space="preserve">Глава </w:t>
      </w:r>
      <w:proofErr w:type="gramStart"/>
      <w:r w:rsidR="00A76E0C">
        <w:rPr>
          <w:szCs w:val="28"/>
        </w:rPr>
        <w:t>Полтавского</w:t>
      </w:r>
      <w:proofErr w:type="gramEnd"/>
    </w:p>
    <w:p w:rsidR="00CA27A0" w:rsidRDefault="00A76E0C" w:rsidP="004F5829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tbl>
      <w:tblPr>
        <w:tblW w:w="9606" w:type="dxa"/>
        <w:tblLook w:val="04A0"/>
      </w:tblPr>
      <w:tblGrid>
        <w:gridCol w:w="4361"/>
        <w:gridCol w:w="5245"/>
      </w:tblGrid>
      <w:tr w:rsidR="006E1CAC" w:rsidRPr="00423EB4" w:rsidTr="006E1CAC">
        <w:tc>
          <w:tcPr>
            <w:tcW w:w="4361" w:type="dxa"/>
          </w:tcPr>
          <w:p w:rsidR="006E1CAC" w:rsidRPr="00423EB4" w:rsidRDefault="006E1CAC" w:rsidP="006E1CA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E1CAC" w:rsidRPr="00423EB4" w:rsidRDefault="006E1CAC" w:rsidP="006E1CAC">
            <w:pPr>
              <w:jc w:val="right"/>
              <w:rPr>
                <w:sz w:val="24"/>
                <w:szCs w:val="24"/>
              </w:rPr>
            </w:pPr>
          </w:p>
          <w:p w:rsidR="006E1CAC" w:rsidRPr="00423EB4" w:rsidRDefault="006E1CAC" w:rsidP="006E1CAC">
            <w:pPr>
              <w:pStyle w:val="af2"/>
              <w:jc w:val="right"/>
              <w:rPr>
                <w:rFonts w:ascii="Times New Roman" w:hAnsi="Times New Roman" w:cs="Times New Roman"/>
                <w:sz w:val="24"/>
              </w:rPr>
            </w:pPr>
            <w:r w:rsidRPr="00423EB4">
              <w:rPr>
                <w:rFonts w:ascii="Times New Roman" w:hAnsi="Times New Roman" w:cs="Times New Roman"/>
                <w:sz w:val="24"/>
              </w:rPr>
              <w:t xml:space="preserve">Приложение  </w:t>
            </w:r>
          </w:p>
          <w:p w:rsidR="006E1CAC" w:rsidRDefault="006E1CAC" w:rsidP="006E1CAC">
            <w:pPr>
              <w:pStyle w:val="af2"/>
              <w:jc w:val="right"/>
              <w:rPr>
                <w:rFonts w:ascii="Times New Roman" w:hAnsi="Times New Roman" w:cs="Times New Roman"/>
                <w:sz w:val="24"/>
              </w:rPr>
            </w:pPr>
            <w:r w:rsidRPr="00423EB4">
              <w:rPr>
                <w:rFonts w:ascii="Times New Roman" w:hAnsi="Times New Roman" w:cs="Times New Roman"/>
                <w:sz w:val="24"/>
              </w:rPr>
              <w:t xml:space="preserve">к постановлению Администрации </w:t>
            </w:r>
          </w:p>
          <w:p w:rsidR="006E1CAC" w:rsidRDefault="006E1CAC" w:rsidP="006E1CAC">
            <w:pPr>
              <w:pStyle w:val="af2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Полта</w:t>
            </w:r>
            <w:r w:rsidRPr="00423EB4">
              <w:rPr>
                <w:rFonts w:ascii="Times New Roman" w:hAnsi="Times New Roman" w:cs="Times New Roman"/>
                <w:sz w:val="24"/>
              </w:rPr>
              <w:t xml:space="preserve">вского </w:t>
            </w:r>
            <w:r>
              <w:rPr>
                <w:rFonts w:ascii="Times New Roman" w:hAnsi="Times New Roman" w:cs="Times New Roman"/>
                <w:sz w:val="24"/>
              </w:rPr>
              <w:t>городс</w:t>
            </w:r>
            <w:r w:rsidRPr="00423EB4">
              <w:rPr>
                <w:rFonts w:ascii="Times New Roman" w:hAnsi="Times New Roman" w:cs="Times New Roman"/>
                <w:sz w:val="24"/>
              </w:rPr>
              <w:t>кого поселения Полтавского муниципального района Омской области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E1CAC" w:rsidRPr="00423EB4" w:rsidRDefault="006E1CAC" w:rsidP="006E1CAC">
            <w:pPr>
              <w:pStyle w:val="af2"/>
              <w:jc w:val="right"/>
            </w:pPr>
            <w:r w:rsidRPr="00423EB4">
              <w:rPr>
                <w:rFonts w:ascii="Times New Roman" w:hAnsi="Times New Roman" w:cs="Times New Roman"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</w:rPr>
              <w:t>06</w:t>
            </w:r>
            <w:r w:rsidRPr="00423EB4">
              <w:rPr>
                <w:rFonts w:ascii="Times New Roman" w:hAnsi="Times New Roman" w:cs="Times New Roman"/>
                <w:sz w:val="24"/>
              </w:rPr>
              <w:t xml:space="preserve"> апреля 2020 года  №</w:t>
            </w:r>
            <w:r>
              <w:rPr>
                <w:rFonts w:ascii="Times New Roman" w:hAnsi="Times New Roman" w:cs="Times New Roman"/>
                <w:sz w:val="24"/>
              </w:rPr>
              <w:t>40</w:t>
            </w:r>
            <w:r w:rsidRPr="00423EB4">
              <w:t xml:space="preserve">  </w:t>
            </w:r>
          </w:p>
        </w:tc>
      </w:tr>
    </w:tbl>
    <w:p w:rsidR="006E1CAC" w:rsidRPr="00423EB4" w:rsidRDefault="006E1CAC" w:rsidP="006E1CAC">
      <w:pPr>
        <w:pStyle w:val="Style15"/>
        <w:widowControl/>
        <w:spacing w:line="240" w:lineRule="auto"/>
        <w:rPr>
          <w:rStyle w:val="FontStyle22"/>
          <w:bCs w:val="0"/>
          <w:sz w:val="24"/>
        </w:rPr>
      </w:pPr>
      <w:r w:rsidRPr="00423EB4">
        <w:rPr>
          <w:rStyle w:val="FontStyle22"/>
          <w:sz w:val="24"/>
        </w:rPr>
        <w:t>ПОРЯДОК</w:t>
      </w:r>
    </w:p>
    <w:p w:rsidR="006E1CAC" w:rsidRPr="00423EB4" w:rsidRDefault="006E1CAC" w:rsidP="006E1CAC">
      <w:pPr>
        <w:pStyle w:val="Style15"/>
        <w:widowControl/>
        <w:spacing w:line="240" w:lineRule="auto"/>
        <w:rPr>
          <w:rStyle w:val="FontStyle22"/>
          <w:sz w:val="24"/>
        </w:rPr>
      </w:pPr>
      <w:r w:rsidRPr="00423EB4">
        <w:rPr>
          <w:rStyle w:val="FontStyle22"/>
          <w:sz w:val="24"/>
        </w:rPr>
        <w:t>оценки налоговых расходов</w:t>
      </w:r>
      <w:r w:rsidRPr="00423EB4">
        <w:rPr>
          <w:b/>
        </w:rPr>
        <w:t xml:space="preserve"> </w:t>
      </w:r>
      <w:r>
        <w:rPr>
          <w:b/>
        </w:rPr>
        <w:t>Полтавск</w:t>
      </w:r>
      <w:r w:rsidRPr="00423EB4">
        <w:rPr>
          <w:b/>
        </w:rPr>
        <w:t xml:space="preserve">ого </w:t>
      </w:r>
      <w:r>
        <w:rPr>
          <w:b/>
        </w:rPr>
        <w:t>город</w:t>
      </w:r>
      <w:r w:rsidRPr="00423EB4">
        <w:rPr>
          <w:b/>
        </w:rPr>
        <w:t>ского поселения Полтавского муниципального района</w:t>
      </w:r>
      <w:r w:rsidRPr="00423EB4">
        <w:rPr>
          <w:rStyle w:val="FontStyle22"/>
          <w:sz w:val="24"/>
        </w:rPr>
        <w:t xml:space="preserve"> Омской области</w:t>
      </w:r>
    </w:p>
    <w:p w:rsidR="006E1CAC" w:rsidRPr="00423EB4" w:rsidRDefault="006E1CAC" w:rsidP="006E1CAC">
      <w:pPr>
        <w:pStyle w:val="Style15"/>
        <w:widowControl/>
        <w:spacing w:line="240" w:lineRule="auto"/>
        <w:rPr>
          <w:rStyle w:val="FontStyle22"/>
          <w:sz w:val="24"/>
        </w:rPr>
      </w:pPr>
    </w:p>
    <w:p w:rsidR="006E1CAC" w:rsidRPr="00423EB4" w:rsidRDefault="006E1CAC" w:rsidP="006E1CAC">
      <w:pPr>
        <w:pStyle w:val="Style15"/>
        <w:widowControl/>
        <w:spacing w:line="240" w:lineRule="auto"/>
        <w:rPr>
          <w:rStyle w:val="FontStyle22"/>
          <w:b w:val="0"/>
          <w:bCs w:val="0"/>
          <w:sz w:val="24"/>
        </w:rPr>
      </w:pPr>
      <w:r w:rsidRPr="00423EB4">
        <w:rPr>
          <w:b/>
        </w:rPr>
        <w:t>I. Общие положения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правила оценки налоговых расходов (далее – оценка налоговых расходов)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Омской области (далее – </w:t>
      </w:r>
      <w:r w:rsidR="00555D04">
        <w:rPr>
          <w:rFonts w:ascii="Times New Roman" w:hAnsi="Times New Roman" w:cs="Times New Roman"/>
          <w:sz w:val="24"/>
          <w:szCs w:val="24"/>
        </w:rPr>
        <w:t>поселение</w:t>
      </w:r>
      <w:r w:rsidRPr="00F76548">
        <w:rPr>
          <w:rFonts w:ascii="Times New Roman" w:hAnsi="Times New Roman" w:cs="Times New Roman"/>
          <w:sz w:val="24"/>
          <w:szCs w:val="24"/>
        </w:rPr>
        <w:t>).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2. Для целей настоящего Порядка используются следующие основные понятия: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куратор налогового расхода – Администрация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в соответствии с полномочиями, установленными нормативными правовыми актами, за достижение соответствующих налоговому расходу целей муниципальных программ муниципального района и (или) целей социально-экономической политики </w:t>
      </w:r>
      <w:r w:rsidR="00FD32CC">
        <w:rPr>
          <w:rFonts w:ascii="Times New Roman" w:hAnsi="Times New Roman" w:cs="Times New Roman"/>
          <w:sz w:val="24"/>
          <w:szCs w:val="24"/>
        </w:rPr>
        <w:t>поселения</w:t>
      </w:r>
      <w:r w:rsidRPr="00F76548">
        <w:rPr>
          <w:rFonts w:ascii="Times New Roman" w:hAnsi="Times New Roman" w:cs="Times New Roman"/>
          <w:sz w:val="24"/>
          <w:szCs w:val="24"/>
        </w:rPr>
        <w:t xml:space="preserve">, не относящихся к муниципальным программам </w:t>
      </w:r>
      <w:r w:rsidR="00555D04">
        <w:rPr>
          <w:rFonts w:ascii="Times New Roman" w:hAnsi="Times New Roman" w:cs="Times New Roman"/>
          <w:sz w:val="24"/>
          <w:szCs w:val="24"/>
        </w:rPr>
        <w:t>поселения</w:t>
      </w:r>
      <w:r w:rsidRPr="00F76548">
        <w:rPr>
          <w:rFonts w:ascii="Times New Roman" w:hAnsi="Times New Roman" w:cs="Times New Roman"/>
          <w:sz w:val="24"/>
          <w:szCs w:val="24"/>
        </w:rPr>
        <w:t>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6548">
        <w:rPr>
          <w:rFonts w:ascii="Times New Roman" w:hAnsi="Times New Roman" w:cs="Times New Roman"/>
          <w:sz w:val="24"/>
          <w:szCs w:val="24"/>
        </w:rPr>
        <w:t>нормативные характеристики налоговых расходов - сведения о положениях нормативных правовых актов, которыми предусматриваются налоговые льготы, освобождения и иные преференции по местным налогам,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актами поселения;</w:t>
      </w:r>
      <w:proofErr w:type="gramEnd"/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оценка налоговых расходов - комплекс мероприятий по оценке объемов налоговых расходов, обусловленных льготами, освобождениями и иными преференциями (включая пониженные, дифференцированные налоговые ставки), предоставленными плательщикам, а также по оценке эффективности налоговых расходов;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оценка объемов налоговых расходов - определение объемов выпадающих доходов бюджета поселения, обусловленных льготами, освобождениями и иными преференциями (включая пониженные, дифференцированные налоговые ставки), предоставленными плательщикам;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оценка эффективности налоговых расходов - комплекс мероприятий, позволяющий сделать вывод о целесообразности и результативности предоставления плательщикам льгот, освобождений и иных преференций (включая пониженные, дифференцированные налоговые ставки), исходя из целевых характеристик налогового расхода;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социальные налоговые расходы - целевая категория налоговых расходов, обусловленных необходимостью обеспечения социальной защиты (поддержки) населения;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стимулирующие налоговые расходы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поселения;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технические налоговые расходы -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фискальные характеристики налоговых расходов - сведения об объеме льгот, освобождений и иных преференций (включая пониженные, дифференцированные налоговые ставки), предоставленных категориям плательщиков, о количестве получателей </w:t>
      </w:r>
      <w:r w:rsidRPr="00F76548">
        <w:rPr>
          <w:rFonts w:ascii="Times New Roman" w:hAnsi="Times New Roman" w:cs="Times New Roman"/>
          <w:sz w:val="24"/>
          <w:szCs w:val="24"/>
        </w:rPr>
        <w:lastRenderedPageBreak/>
        <w:t>льгот, освобождений и иных преференций по каждой категории плательщиков, и объеме налогов, задекларированных ими для уплаты в местный бюджет;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целевые характеристики налоговых расходов - сведения о целях предоставления, показателях (индикаторах) достижения целей предоставления льготы, освобождения и иной преференции (включая пониженные, дифференцированные налоговые ставки).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3. Оценка эффективности проводится отдельно по каждому виду налоговых расходов.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 осуществляется на основании информации, предоставляемой в Администрацию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Управлением Федеральной налоговой службы России по Омской области (далее - УФНС России по Омской области), в соответствии с </w:t>
      </w:r>
      <w:hyperlink r:id="rId6" w:history="1">
        <w:r w:rsidRPr="00F76548">
          <w:rPr>
            <w:rFonts w:ascii="Times New Roman" w:hAnsi="Times New Roman" w:cs="Times New Roman"/>
            <w:color w:val="000000"/>
            <w:sz w:val="24"/>
            <w:szCs w:val="24"/>
          </w:rPr>
          <w:t>пунктом 5</w:t>
        </w:r>
      </w:hyperlink>
      <w:r w:rsidRPr="00F76548">
        <w:rPr>
          <w:rFonts w:ascii="Times New Roman" w:hAnsi="Times New Roman" w:cs="Times New Roman"/>
          <w:sz w:val="24"/>
          <w:szCs w:val="24"/>
        </w:rPr>
        <w:t xml:space="preserve"> общих требований к оценке налоговых расходов субъектов Российской Федерации и муниципальных образований, утвержденных постановлением Правительства Российской Федерации от 22 июня 2019 года N 796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(далее - Общие требования к оценке налоговых расходов).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548">
        <w:rPr>
          <w:rFonts w:ascii="Times New Roman" w:hAnsi="Times New Roman" w:cs="Times New Roman"/>
          <w:b/>
          <w:bCs/>
          <w:sz w:val="24"/>
          <w:szCs w:val="24"/>
        </w:rPr>
        <w:t>II. Порядок проведения оценки налоговых расходов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5. Методики оценки эффективности налоговых расходов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разрабатываются кураторами налоговых расходов и утверждаются Администрацией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6. Оценка эффективности налоговых расходов за отчетный финансовый год осуществляется кураторами налоговых расходов, за исключением оценки совокупного бюджетного эффекта по стимулирующим налоговым расходам, в соответствии с перечнем налоговых расходов, утвержденным в установленном порядке.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7. В целях проведения оценки налоговых расходов: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1) Администрация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Омской области (далее – Администрация):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а) до 1 марта текущего финансового года направляет в УФНС России по Омской области сведения о нормативных характеристиках налоговых расходов за отчетный финансовый год и год, предшествующий отчетному финансовому году;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б) до 1 марта текущего финансового года запрашивает у УФНС России по Омской области информацию, определенную </w:t>
      </w:r>
      <w:hyperlink r:id="rId7" w:history="1">
        <w:r w:rsidRPr="00F76548">
          <w:rPr>
            <w:rFonts w:ascii="Times New Roman" w:hAnsi="Times New Roman" w:cs="Times New Roman"/>
            <w:color w:val="000000"/>
            <w:sz w:val="24"/>
            <w:szCs w:val="24"/>
          </w:rPr>
          <w:t>пунктом 5</w:t>
        </w:r>
      </w:hyperlink>
      <w:r w:rsidRPr="00F76548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Pr="00F76548">
        <w:rPr>
          <w:rFonts w:ascii="Times New Roman" w:hAnsi="Times New Roman" w:cs="Times New Roman"/>
          <w:sz w:val="24"/>
          <w:szCs w:val="24"/>
        </w:rPr>
        <w:t>бщих требований к оценке налоговых расходов;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в) в течение 5 рабочих дней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>с даты представления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доводит информацию, полученную от УФНС России по Омской области, до кураторов налоговых расходов;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г) до 1 июля осуществляет оценку совокупного бюджетного эффекта (самоокупаемости) стимулирующих налоговых расходов;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4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>) до 1 сентября текущего финансового года подготавливает сводное заключение об оценке эффективности налоговых расходов и представляет его на рассмотрение комиссии по оценке эффективности налоговых льгот;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е) до 1 октября текущего финансового года размещает заключение о результатах ежегодной оценки эффективности налоговых расходов на официальном сайте Администрации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в информационно-телекоммуникационной сети "Интернет";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2) УФНС России по Омской области в соответствии с </w:t>
      </w:r>
      <w:hyperlink r:id="rId8" w:history="1">
        <w:r w:rsidRPr="00F76548">
          <w:rPr>
            <w:rFonts w:ascii="Times New Roman" w:hAnsi="Times New Roman" w:cs="Times New Roman"/>
            <w:color w:val="000000"/>
            <w:sz w:val="24"/>
            <w:szCs w:val="24"/>
          </w:rPr>
          <w:t>пунктом 5</w:t>
        </w:r>
      </w:hyperlink>
      <w:r w:rsidRPr="00F76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6548">
        <w:rPr>
          <w:rFonts w:ascii="Times New Roman" w:hAnsi="Times New Roman" w:cs="Times New Roman"/>
          <w:sz w:val="24"/>
          <w:szCs w:val="24"/>
        </w:rPr>
        <w:t>Общих требований к оценке налоговых расходов до 15 апреля текущего финансового года направляет в Комитет финансов и контроля следующую информацию в отношении каждого налогового расхода: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а) о фискальных характеристиках налоговых расходов за отчетный финансовый год и пять лет, предшествующих отчетному финансовому году, а также на текущий финансовый год, очередной финансовый год и плановый период;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б) о стимулирующих налоговых расходах за шесть лет, предшествующих отчетному финансовому году;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lastRenderedPageBreak/>
        <w:t>3) кураторы налоговых расходов до 1 июля текущего финансового года подготавливают результаты проведенной оценки эффективности налоговых расходов.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8. Оценка эффективности налоговых расходов осуществляется по критериям целесообразности и результативности налоговых расходов.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7"/>
      <w:bookmarkEnd w:id="0"/>
      <w:r w:rsidRPr="00F76548">
        <w:rPr>
          <w:rFonts w:ascii="Times New Roman" w:hAnsi="Times New Roman" w:cs="Times New Roman"/>
          <w:sz w:val="24"/>
          <w:szCs w:val="24"/>
        </w:rPr>
        <w:t>9. Обязательными критериями целесообразности налоговых расходов являются: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1) соответствие налоговых расходов целям муниципальных программ поселения, структурным элементам муниципальных программ поселения и (или) целям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>социально-экономической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поселения, не относящимся к муниципальным программам;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F76548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плательщиками предоставленных льгот,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 за пятилетний период. Данный показатель определяется в разрезе каждой льготы исходя из количества лиц, воспользовавшихся льготой и общего количества плательщиков налогов.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10. В случае несоответствия налоговых расходов хотя бы одному из критериев, указанных в </w:t>
      </w:r>
      <w:hyperlink w:anchor="Par17" w:history="1">
        <w:r w:rsidRPr="00F76548">
          <w:rPr>
            <w:rFonts w:ascii="Times New Roman" w:hAnsi="Times New Roman" w:cs="Times New Roman"/>
            <w:color w:val="000000"/>
            <w:sz w:val="24"/>
            <w:szCs w:val="24"/>
          </w:rPr>
          <w:t>пункте 9</w:t>
        </w:r>
      </w:hyperlink>
      <w:r w:rsidRPr="00F76548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r w:rsidRPr="00F76548">
        <w:rPr>
          <w:rFonts w:ascii="Times New Roman" w:hAnsi="Times New Roman" w:cs="Times New Roman"/>
          <w:sz w:val="24"/>
          <w:szCs w:val="24"/>
        </w:rPr>
        <w:t xml:space="preserve">астоящего Порядка, куратору налогового расхода надлежит подготовить информацию </w:t>
      </w:r>
      <w:bookmarkStart w:id="1" w:name="Par21"/>
      <w:bookmarkEnd w:id="1"/>
      <w:r w:rsidRPr="00F76548">
        <w:rPr>
          <w:rFonts w:ascii="Times New Roman" w:hAnsi="Times New Roman" w:cs="Times New Roman"/>
          <w:color w:val="242424"/>
          <w:sz w:val="24"/>
          <w:szCs w:val="24"/>
        </w:rPr>
        <w:t>об отмене льгот для плательщиков, либо сформулировать предложения по совершенствованию (уточнению) механизма ее действия (уточнение, отмена льгот для плательщиков).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11. Оценка результативности налоговых расходов состоит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>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1) оценки вклада налоговой льготы в изменение значения показателя (индикатора) достижения целей муниципальных программ муниципального района и (или) целей социально-экономической политики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поселения, не относящихся к муниципальным программам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поселения,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2) оценки бюджетной эффективности, которая производится путем сопоставления результативности предоставления льготы и результативности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 xml:space="preserve">применения альтернативных механизмов достижения целей муниципальных программ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и (или) целей социально-экономической политики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поселения, не относящихся к муниципальным программам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bookmarkStart w:id="2" w:name="Par24"/>
      <w:bookmarkEnd w:id="2"/>
      <w:r w:rsidRPr="00F76548">
        <w:rPr>
          <w:rFonts w:ascii="Times New Roman" w:hAnsi="Times New Roman" w:cs="Times New Roman"/>
          <w:color w:val="242424"/>
          <w:sz w:val="24"/>
          <w:szCs w:val="24"/>
        </w:rPr>
        <w:t xml:space="preserve">12. В качестве альтернативных </w:t>
      </w:r>
      <w:proofErr w:type="gramStart"/>
      <w:r w:rsidRPr="00F76548">
        <w:rPr>
          <w:rFonts w:ascii="Times New Roman" w:hAnsi="Times New Roman" w:cs="Times New Roman"/>
          <w:color w:val="242424"/>
          <w:sz w:val="24"/>
          <w:szCs w:val="24"/>
        </w:rPr>
        <w:t xml:space="preserve">механизмов достижения целей муниципальной программы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Pr="00F76548">
        <w:rPr>
          <w:rFonts w:ascii="Times New Roman" w:hAnsi="Times New Roman" w:cs="Times New Roman"/>
          <w:color w:val="242424"/>
          <w:sz w:val="24"/>
          <w:szCs w:val="24"/>
        </w:rPr>
        <w:t xml:space="preserve">и (или) целей социально-экономической политики </w:t>
      </w:r>
      <w:r w:rsidR="00894F3A">
        <w:rPr>
          <w:rFonts w:ascii="Times New Roman" w:hAnsi="Times New Roman" w:cs="Times New Roman"/>
          <w:color w:val="242424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color w:val="242424"/>
          <w:sz w:val="24"/>
          <w:szCs w:val="24"/>
        </w:rPr>
        <w:t xml:space="preserve"> поселения, не относящихся к муниципальным программам </w:t>
      </w:r>
      <w:r w:rsidR="00894F3A">
        <w:rPr>
          <w:rFonts w:ascii="Times New Roman" w:hAnsi="Times New Roman" w:cs="Times New Roman"/>
          <w:color w:val="242424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color w:val="242424"/>
          <w:sz w:val="24"/>
          <w:szCs w:val="24"/>
        </w:rPr>
        <w:t xml:space="preserve"> поселения, могут учитываться в том числе: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F76548">
        <w:rPr>
          <w:rFonts w:ascii="Times New Roman" w:hAnsi="Times New Roman" w:cs="Times New Roman"/>
          <w:color w:val="242424"/>
          <w:sz w:val="24"/>
          <w:szCs w:val="24"/>
        </w:rPr>
        <w:t>а) субсидии или иные формы непосредственной финансовой поддержки плательщиков, имеющих право на льготы, за счет местного бюджета;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F76548">
        <w:rPr>
          <w:rFonts w:ascii="Times New Roman" w:hAnsi="Times New Roman" w:cs="Times New Roman"/>
          <w:color w:val="242424"/>
          <w:sz w:val="24"/>
          <w:szCs w:val="24"/>
        </w:rPr>
        <w:t>б)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F76548">
        <w:rPr>
          <w:rFonts w:ascii="Times New Roman" w:hAnsi="Times New Roman" w:cs="Times New Roman"/>
          <w:color w:val="242424"/>
          <w:sz w:val="24"/>
          <w:szCs w:val="24"/>
        </w:rPr>
        <w:t>в)</w:t>
      </w:r>
      <w:r w:rsidRPr="00F7654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оценка совокупного бюджетного эффекта (самоокупаемости) налоговых расходов </w:t>
      </w:r>
      <w:r w:rsidR="00894F3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городского</w:t>
      </w:r>
      <w:r w:rsidRPr="00F7654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поселения (в отношении стимулирующих налоговых расходов </w:t>
      </w:r>
      <w:r w:rsidR="00894F3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городского</w:t>
      </w:r>
      <w:r w:rsidRPr="00F7654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поселения).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13. В целях оценки бюджетной эффективности стимулирующих налоговых расходов Администрацией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рассчитывается оценка совокупного бюджетного эффекта (самоокупаемости) указанных налоговых расходов.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Оценка совокупного бюджетного эффекта (самоокупаемости) стимулирующих налоговых расходов определяется отдельно по каждому налоговому расходу за период с начала действия налогового расхода или за 5 лет, предшествующих отчетному, в случае если налоговый расход действует более 6 лет на дату проведения оценки эффективности, по следующей формуле: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noProof/>
          <w:position w:val="-38"/>
          <w:sz w:val="24"/>
          <w:szCs w:val="24"/>
          <w:lang w:eastAsia="ru-RU"/>
        </w:rPr>
        <w:lastRenderedPageBreak/>
        <w:drawing>
          <wp:inline distT="0" distB="0" distL="0" distR="0">
            <wp:extent cx="2186940" cy="6705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где: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4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- порядковый номер года, имеющий значение от 1 до 5;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48">
        <w:rPr>
          <w:rFonts w:ascii="Times New Roman" w:hAnsi="Times New Roman" w:cs="Times New Roman"/>
          <w:sz w:val="24"/>
          <w:szCs w:val="24"/>
        </w:rPr>
        <w:t>N</w:t>
      </w:r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- объем налогов, задекларированных (исчисленных) для уплаты в бюджет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плательщиками в i-м году.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6548">
        <w:rPr>
          <w:rFonts w:ascii="Times New Roman" w:hAnsi="Times New Roman" w:cs="Times New Roman"/>
          <w:sz w:val="24"/>
          <w:szCs w:val="24"/>
        </w:rPr>
        <w:t xml:space="preserve">При определении объема налогов, задекларированных (исчисленных) для уплаты в бюджет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плательщиками, учитываются начисления по налогу на прибыль организаций, зачисляемому в бюджет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района, налогу на доходы физических лиц, налогу на имущество организаций, транспортному налогу, налогам, подлежащим уплате в связи с применением специальных налоговых режимов (за исключением системы налогообложения при выполнении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соглашений о разделе продукции), земельному налогу, налогу на имущество физических лиц;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48">
        <w:rPr>
          <w:rFonts w:ascii="Times New Roman" w:hAnsi="Times New Roman" w:cs="Times New Roman"/>
          <w:sz w:val="24"/>
          <w:szCs w:val="24"/>
        </w:rPr>
        <w:t>B</w:t>
      </w:r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- базовый объем налогов, задекларированных (исчисленных) для уплаты в местный бюджет плательщиками в базовом году;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48">
        <w:rPr>
          <w:rFonts w:ascii="Times New Roman" w:hAnsi="Times New Roman" w:cs="Times New Roman"/>
          <w:sz w:val="24"/>
          <w:szCs w:val="24"/>
        </w:rPr>
        <w:t>g</w:t>
      </w:r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- номинальный темп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 xml:space="preserve">прироста налоговых доходов бюджета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в i-м году по отношению к показателям базового года;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48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- расчетная стоимость среднесрочных рыночных заимствований муниципального района, рассчитываемая по формуле: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48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F76548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6548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6548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>,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где: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76548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- целевой уровень инфляции (4 процента);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48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- реальная процентная ставка, определяемая на уровне 2,5 процента;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48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 xml:space="preserve"> - кредитная премия за риск, рассчитываемая в зависимости от отношения муниципального долга </w:t>
      </w:r>
      <w:r w:rsidR="00894F3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городского</w:t>
      </w:r>
      <w:r w:rsidRPr="00F7654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поселения </w:t>
      </w:r>
      <w:r w:rsidRPr="00F76548">
        <w:rPr>
          <w:rFonts w:ascii="Times New Roman" w:hAnsi="Times New Roman" w:cs="Times New Roman"/>
          <w:sz w:val="24"/>
          <w:szCs w:val="24"/>
        </w:rPr>
        <w:t>района по состоянию на 1 января текущего финансового года к доходам (без учета безвозмездных поступлений) за отчетный период: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если указанное отношение составляет менее 50 процентов, кредитная премия за риск принимается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>равной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1 проценту;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если указанное отношение составляет от 50 до 100 процентов, кредитная премия за риск принимается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>равной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2 процентам;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если указанное отношение составляет более 100 процентов, кредитная премия за риск принимается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>равной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 xml:space="preserve"> 3 процентам.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Базовый объем налогов, сборов, задекларированных (исчисленных) для уплаты в бюджет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плательщиками в базовом году (</w:t>
      </w:r>
      <w:proofErr w:type="spellStart"/>
      <w:r w:rsidRPr="00F76548">
        <w:rPr>
          <w:rFonts w:ascii="Times New Roman" w:hAnsi="Times New Roman" w:cs="Times New Roman"/>
          <w:sz w:val="24"/>
          <w:szCs w:val="24"/>
        </w:rPr>
        <w:t>B</w:t>
      </w:r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F76548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B</w:t>
      </w:r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F76548">
        <w:rPr>
          <w:rFonts w:ascii="Times New Roman" w:hAnsi="Times New Roman" w:cs="Times New Roman"/>
          <w:sz w:val="24"/>
          <w:szCs w:val="24"/>
        </w:rPr>
        <w:t xml:space="preserve"> = N</w:t>
      </w:r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F76548">
        <w:rPr>
          <w:rFonts w:ascii="Times New Roman" w:hAnsi="Times New Roman" w:cs="Times New Roman"/>
          <w:sz w:val="24"/>
          <w:szCs w:val="24"/>
        </w:rPr>
        <w:t xml:space="preserve"> + L</w:t>
      </w:r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F76548">
        <w:rPr>
          <w:rFonts w:ascii="Times New Roman" w:hAnsi="Times New Roman" w:cs="Times New Roman"/>
          <w:sz w:val="24"/>
          <w:szCs w:val="24"/>
        </w:rPr>
        <w:t>,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где: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N</w:t>
      </w:r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F76548">
        <w:rPr>
          <w:rFonts w:ascii="Times New Roman" w:hAnsi="Times New Roman" w:cs="Times New Roman"/>
          <w:sz w:val="24"/>
          <w:szCs w:val="24"/>
        </w:rPr>
        <w:t xml:space="preserve"> - объем налогов, сборов, задекларированных (исчисленных) для уплаты в  бюджет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плательщиками в базовом году;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L</w:t>
      </w:r>
      <w:r w:rsidRPr="00F76548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F76548">
        <w:rPr>
          <w:rFonts w:ascii="Times New Roman" w:hAnsi="Times New Roman" w:cs="Times New Roman"/>
          <w:sz w:val="24"/>
          <w:szCs w:val="24"/>
        </w:rPr>
        <w:t xml:space="preserve"> - объем льгот, предоставленных плательщикам в базовом году.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>Под базовым годом понимается год, предшествующий году начала получения плательщиками льготы, либо шестой год, предшествующий отчетному году, если льгота предоставляется плательщикам более шести лет.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lastRenderedPageBreak/>
        <w:t>Стимулирующие налоговые расходы признаются неэффективными в случае, если совокупный бюджетный эффект принимает отрицательное значение.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F76548">
        <w:rPr>
          <w:rFonts w:ascii="Times New Roman" w:hAnsi="Times New Roman" w:cs="Times New Roman"/>
          <w:sz w:val="24"/>
          <w:szCs w:val="24"/>
        </w:rPr>
        <w:t xml:space="preserve">14. Результаты оценки налоговых расходов учитываются при формировании основных направлений бюджетной и налоговой политики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 </w:t>
      </w:r>
      <w:r w:rsidR="002C0972"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Pr="00F76548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период, а также при проведении </w:t>
      </w:r>
      <w:proofErr w:type="gramStart"/>
      <w:r w:rsidRPr="00F76548">
        <w:rPr>
          <w:rFonts w:ascii="Times New Roman" w:hAnsi="Times New Roman" w:cs="Times New Roman"/>
          <w:sz w:val="24"/>
          <w:szCs w:val="24"/>
        </w:rPr>
        <w:t xml:space="preserve">оценки эффективности реализации муниципальных программ </w:t>
      </w:r>
      <w:r w:rsidR="00894F3A">
        <w:rPr>
          <w:rFonts w:ascii="Times New Roman" w:hAnsi="Times New Roman" w:cs="Times New Roman"/>
          <w:sz w:val="24"/>
          <w:szCs w:val="24"/>
        </w:rPr>
        <w:t>Полтавского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</w:t>
      </w:r>
      <w:r w:rsidR="00894F3A">
        <w:rPr>
          <w:rFonts w:ascii="Times New Roman" w:hAnsi="Times New Roman" w:cs="Times New Roman"/>
          <w:sz w:val="24"/>
          <w:szCs w:val="24"/>
        </w:rPr>
        <w:t>городского</w:t>
      </w:r>
      <w:r w:rsidRPr="00F76548">
        <w:rPr>
          <w:rFonts w:ascii="Times New Roman" w:hAnsi="Times New Roman" w:cs="Times New Roman"/>
          <w:sz w:val="24"/>
          <w:szCs w:val="24"/>
        </w:rPr>
        <w:t xml:space="preserve"> поселения Полтавского муниципального района</w:t>
      </w:r>
      <w:proofErr w:type="gramEnd"/>
      <w:r w:rsidRPr="00F76548">
        <w:rPr>
          <w:rFonts w:ascii="Times New Roman" w:hAnsi="Times New Roman" w:cs="Times New Roman"/>
          <w:sz w:val="24"/>
          <w:szCs w:val="24"/>
        </w:rPr>
        <w:t>.</w:t>
      </w:r>
    </w:p>
    <w:p w:rsidR="006E1CAC" w:rsidRPr="00F76548" w:rsidRDefault="006E1CAC" w:rsidP="006E1CAC">
      <w:pPr>
        <w:pStyle w:val="af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6E1CAC" w:rsidRDefault="006E1CAC" w:rsidP="006E1CAC"/>
    <w:p w:rsidR="006E1CAC" w:rsidRDefault="006E1CAC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6E1CAC" w:rsidSect="00BF02B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24785"/>
    <w:rsid w:val="00134EC0"/>
    <w:rsid w:val="00135C7A"/>
    <w:rsid w:val="0014784D"/>
    <w:rsid w:val="00153767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C097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54B9B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55D04"/>
    <w:rsid w:val="00562506"/>
    <w:rsid w:val="00566B5D"/>
    <w:rsid w:val="00571C0C"/>
    <w:rsid w:val="00573084"/>
    <w:rsid w:val="00574CBF"/>
    <w:rsid w:val="00580B24"/>
    <w:rsid w:val="0058312E"/>
    <w:rsid w:val="00595D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E1CAC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4F3A"/>
    <w:rsid w:val="00896F6F"/>
    <w:rsid w:val="008A0C79"/>
    <w:rsid w:val="008B2D6D"/>
    <w:rsid w:val="008B53C0"/>
    <w:rsid w:val="008B7C0E"/>
    <w:rsid w:val="008D3241"/>
    <w:rsid w:val="008D5191"/>
    <w:rsid w:val="008D616E"/>
    <w:rsid w:val="008E6B1C"/>
    <w:rsid w:val="009037EA"/>
    <w:rsid w:val="009060A0"/>
    <w:rsid w:val="0094015D"/>
    <w:rsid w:val="00946EB8"/>
    <w:rsid w:val="00955979"/>
    <w:rsid w:val="00987213"/>
    <w:rsid w:val="009947A7"/>
    <w:rsid w:val="009A6D75"/>
    <w:rsid w:val="009C0004"/>
    <w:rsid w:val="009C2F85"/>
    <w:rsid w:val="009D0205"/>
    <w:rsid w:val="00A20258"/>
    <w:rsid w:val="00A211AB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C5D07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32CC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3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6E1CAC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22">
    <w:name w:val="Font Style22"/>
    <w:uiPriority w:val="99"/>
    <w:rsid w:val="006E1CAC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Heading1">
    <w:name w:val="Heading 1"/>
    <w:basedOn w:val="a"/>
    <w:uiPriority w:val="1"/>
    <w:qFormat/>
    <w:rsid w:val="006E1CAC"/>
    <w:pPr>
      <w:widowControl w:val="0"/>
      <w:autoSpaceDE w:val="0"/>
      <w:autoSpaceDN w:val="0"/>
      <w:spacing w:line="240" w:lineRule="auto"/>
      <w:ind w:left="3252" w:firstLine="0"/>
      <w:outlineLvl w:val="1"/>
    </w:pPr>
    <w:rPr>
      <w:b/>
      <w:bCs/>
      <w:szCs w:val="2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6F0582464362C5C059EDEA0AF44DAFFC9A2F463103519B59BDFB2359B5934D500911F44EA678A3C17596A91CD856E8D6ADA6F465B58A1F2OA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76F0582464362C5C059EDEA0AF44DAFFC9A2F463103519B59BDFB2359B5934D500911F44EA678A3C17596A91CD856E8D6ADA6F465B58A1F2O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242F95BA2AFEB0166EB9616037B5EB0AE662917BB557ECD05B0F37BA014AEBC17643D1FAA5D3BB37134DA08F7212732159249545AD2A7BP6S0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2240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Дарья</cp:lastModifiedBy>
  <cp:revision>7</cp:revision>
  <cp:lastPrinted>2020-04-23T05:56:00Z</cp:lastPrinted>
  <dcterms:created xsi:type="dcterms:W3CDTF">2020-04-07T04:22:00Z</dcterms:created>
  <dcterms:modified xsi:type="dcterms:W3CDTF">2020-04-23T09:00:00Z</dcterms:modified>
</cp:coreProperties>
</file>