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5C" w:rsidRPr="000A775C" w:rsidRDefault="000A775C" w:rsidP="000A775C">
      <w:pPr>
        <w:ind w:firstLine="567"/>
        <w:jc w:val="center"/>
        <w:rPr>
          <w:b/>
          <w:bCs/>
          <w:sz w:val="20"/>
          <w:szCs w:val="20"/>
          <w:u w:val="single"/>
        </w:rPr>
      </w:pPr>
      <w:r w:rsidRPr="000A775C">
        <w:rPr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A775C" w:rsidRPr="000A775C" w:rsidRDefault="000A775C" w:rsidP="000A775C">
      <w:pPr>
        <w:ind w:firstLine="567"/>
        <w:jc w:val="right"/>
        <w:rPr>
          <w:b/>
          <w:bCs/>
          <w:highlight w:val="yellow"/>
          <w:u w:val="single"/>
        </w:rPr>
      </w:pPr>
    </w:p>
    <w:p w:rsidR="000A775C" w:rsidRPr="000A775C" w:rsidRDefault="000A775C" w:rsidP="000A775C">
      <w:pPr>
        <w:ind w:firstLine="567"/>
        <w:jc w:val="right"/>
        <w:rPr>
          <w:b/>
          <w:bCs/>
          <w:highlight w:val="yellow"/>
          <w:u w:val="single"/>
        </w:rPr>
      </w:pPr>
    </w:p>
    <w:p w:rsidR="000A775C" w:rsidRPr="000A775C" w:rsidRDefault="000A775C" w:rsidP="000A775C">
      <w:pPr>
        <w:ind w:firstLine="567"/>
        <w:jc w:val="right"/>
        <w:rPr>
          <w:b/>
          <w:bCs/>
          <w:sz w:val="28"/>
          <w:szCs w:val="28"/>
          <w:highlight w:val="yellow"/>
          <w:u w:val="single"/>
        </w:rPr>
      </w:pPr>
    </w:p>
    <w:p w:rsidR="000A775C" w:rsidRPr="000A775C" w:rsidRDefault="000A775C" w:rsidP="000A775C">
      <w:pPr>
        <w:ind w:firstLine="567"/>
        <w:jc w:val="center"/>
        <w:rPr>
          <w:b/>
          <w:bCs/>
          <w:sz w:val="28"/>
          <w:szCs w:val="28"/>
        </w:rPr>
      </w:pPr>
      <w:r w:rsidRPr="000A775C">
        <w:rPr>
          <w:b/>
          <w:bCs/>
          <w:sz w:val="28"/>
          <w:szCs w:val="28"/>
        </w:rPr>
        <w:t>ПОСТАНОВЛЕНИЕ</w:t>
      </w:r>
    </w:p>
    <w:p w:rsidR="000A775C" w:rsidRPr="000A775C" w:rsidRDefault="000A775C" w:rsidP="000A775C">
      <w:pPr>
        <w:ind w:firstLine="567"/>
        <w:jc w:val="right"/>
        <w:rPr>
          <w:b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>17 мая 2023 год                                                                                              № 46</w:t>
      </w:r>
    </w:p>
    <w:p w:rsidR="000A775C" w:rsidRPr="000A775C" w:rsidRDefault="000A775C" w:rsidP="000A775C">
      <w:pPr>
        <w:ind w:firstLine="567"/>
        <w:jc w:val="right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center"/>
        <w:rPr>
          <w:sz w:val="28"/>
          <w:szCs w:val="28"/>
        </w:rPr>
      </w:pPr>
      <w:r w:rsidRPr="000A775C">
        <w:rPr>
          <w:sz w:val="28"/>
          <w:szCs w:val="28"/>
        </w:rPr>
        <w:t>Об актуализации схемы водоснабжения и водоотведения Полтавского городского поселения</w:t>
      </w:r>
    </w:p>
    <w:p w:rsidR="000A775C" w:rsidRPr="000A775C" w:rsidRDefault="000A775C" w:rsidP="000A775C">
      <w:pPr>
        <w:ind w:firstLine="567"/>
        <w:jc w:val="right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07.12.2011 г. № 416-ФЗ «О водоснабжении и водоотведении», Постановлением Правительства РФ от 05.09.2013 г. № 782 «О схемах водоснабжения и водоотведения», </w:t>
      </w:r>
      <w:r w:rsidRPr="000A775C">
        <w:rPr>
          <w:b/>
          <w:sz w:val="28"/>
          <w:szCs w:val="28"/>
        </w:rPr>
        <w:t>постановляю:</w:t>
      </w:r>
    </w:p>
    <w:p w:rsidR="000A775C" w:rsidRPr="000A775C" w:rsidRDefault="000A775C" w:rsidP="000A775C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 Актуализировать схему водоснабжения и водоотведения Полтавского городского поселения, утвержденную постановлением главы Полтавского городского поселения от 25.11.2013 г. № 79 «Об утверждении схемы водоснабжения Полтавского городского поселения Полтавского муниципального района Омской области», согласно приложению к настоящему постановлению.</w:t>
      </w:r>
    </w:p>
    <w:p w:rsidR="000A775C" w:rsidRPr="000A775C" w:rsidRDefault="000A775C" w:rsidP="000A775C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 Настоящее постановление опубликовать (обнародовать).</w:t>
      </w: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Глава </w:t>
      </w:r>
      <w:proofErr w:type="gramStart"/>
      <w:r w:rsidRPr="000A775C">
        <w:rPr>
          <w:sz w:val="28"/>
          <w:szCs w:val="28"/>
        </w:rPr>
        <w:t>Полтавского</w:t>
      </w:r>
      <w:proofErr w:type="gramEnd"/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>городского поселения                                                                           М.И. Руденко</w:t>
      </w:r>
    </w:p>
    <w:p w:rsidR="000A775C" w:rsidRPr="000A775C" w:rsidRDefault="000A775C" w:rsidP="000A775C">
      <w:pPr>
        <w:ind w:firstLine="567"/>
        <w:jc w:val="right"/>
        <w:rPr>
          <w:sz w:val="28"/>
          <w:szCs w:val="28"/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8B21D6" w:rsidRDefault="008B21D6" w:rsidP="000A775C">
      <w:pPr>
        <w:ind w:firstLine="567"/>
        <w:jc w:val="right"/>
        <w:rPr>
          <w:highlight w:val="yellow"/>
        </w:rPr>
      </w:pPr>
    </w:p>
    <w:p w:rsidR="008B21D6" w:rsidRDefault="008B21D6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P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6946AE">
      <w:pPr>
        <w:ind w:firstLine="567"/>
        <w:jc w:val="right"/>
      </w:pPr>
      <w:r>
        <w:lastRenderedPageBreak/>
        <w:t xml:space="preserve">Приложение </w:t>
      </w:r>
    </w:p>
    <w:p w:rsidR="000A775C" w:rsidRDefault="000A775C" w:rsidP="006946AE">
      <w:pPr>
        <w:ind w:firstLine="567"/>
        <w:jc w:val="right"/>
      </w:pPr>
      <w:r>
        <w:t xml:space="preserve">к постановлению </w:t>
      </w:r>
    </w:p>
    <w:p w:rsidR="000A775C" w:rsidRDefault="000A775C" w:rsidP="006946AE">
      <w:pPr>
        <w:ind w:firstLine="567"/>
        <w:jc w:val="right"/>
      </w:pPr>
      <w:r>
        <w:t>от 17.05.2023 № 46</w:t>
      </w:r>
    </w:p>
    <w:p w:rsidR="000A775C" w:rsidRPr="000A775C" w:rsidRDefault="000A775C" w:rsidP="006946AE">
      <w:pPr>
        <w:ind w:firstLine="567"/>
        <w:jc w:val="right"/>
      </w:pPr>
    </w:p>
    <w:p w:rsidR="0099460A" w:rsidRPr="000A775C" w:rsidRDefault="0099460A" w:rsidP="006946AE">
      <w:pPr>
        <w:ind w:firstLine="567"/>
        <w:jc w:val="right"/>
      </w:pPr>
      <w:r w:rsidRPr="000A775C">
        <w:t>Утверждено</w:t>
      </w:r>
    </w:p>
    <w:p w:rsidR="0099460A" w:rsidRDefault="00A16179" w:rsidP="00A16179">
      <w:pPr>
        <w:ind w:left="5580"/>
        <w:jc w:val="right"/>
      </w:pPr>
      <w:r w:rsidRPr="000A775C">
        <w:t xml:space="preserve">      </w:t>
      </w:r>
      <w:r w:rsidR="004076A8" w:rsidRPr="000A775C">
        <w:t>Постановлением</w:t>
      </w:r>
      <w:r w:rsidR="0099460A" w:rsidRPr="000A775C">
        <w:t xml:space="preserve"> </w:t>
      </w:r>
      <w:r w:rsidR="004076A8" w:rsidRPr="000A775C">
        <w:t>Полтавского</w:t>
      </w:r>
      <w:r w:rsidR="00D609ED" w:rsidRPr="000A775C">
        <w:t xml:space="preserve"> </w:t>
      </w:r>
      <w:r w:rsidR="004076A8" w:rsidRPr="000A775C">
        <w:t>городского</w:t>
      </w:r>
      <w:r w:rsidR="00D609ED" w:rsidRPr="000A775C">
        <w:t xml:space="preserve"> </w:t>
      </w:r>
      <w:r w:rsidRPr="000A775C">
        <w:t xml:space="preserve">                </w:t>
      </w:r>
      <w:r w:rsidR="00D609ED" w:rsidRPr="000A775C">
        <w:t xml:space="preserve">поселения </w:t>
      </w:r>
      <w:r w:rsidR="0099460A" w:rsidRPr="000A775C">
        <w:t>№</w:t>
      </w:r>
      <w:r w:rsidR="000A775C">
        <w:t xml:space="preserve"> </w:t>
      </w:r>
      <w:r w:rsidR="004076A8" w:rsidRPr="000A775C">
        <w:t>7</w:t>
      </w:r>
      <w:r w:rsidRPr="000A775C">
        <w:t>9</w:t>
      </w:r>
      <w:r w:rsidR="0099460A" w:rsidRPr="000A775C">
        <w:t xml:space="preserve">  от </w:t>
      </w:r>
      <w:r w:rsidR="004076A8" w:rsidRPr="000A775C">
        <w:t>2</w:t>
      </w:r>
      <w:r w:rsidRPr="000A775C">
        <w:t>5</w:t>
      </w:r>
      <w:r w:rsidR="004076A8" w:rsidRPr="000A775C">
        <w:t>.11.</w:t>
      </w:r>
      <w:smartTag w:uri="urn:schemas-microsoft-com:office:smarttags" w:element="metricconverter">
        <w:smartTagPr>
          <w:attr w:name="ProductID" w:val="2013 г"/>
        </w:smartTagPr>
        <w:r w:rsidR="0099460A" w:rsidRPr="000A775C">
          <w:t>2013 г</w:t>
        </w:r>
      </w:smartTag>
      <w:r w:rsidR="0099460A" w:rsidRPr="000A775C">
        <w:t>.</w:t>
      </w:r>
    </w:p>
    <w:p w:rsidR="0099460A" w:rsidRDefault="0099460A" w:rsidP="00A16179">
      <w:pPr>
        <w:spacing w:before="100" w:beforeAutospacing="1" w:after="100" w:afterAutospacing="1"/>
        <w:ind w:left="1440"/>
        <w:jc w:val="center"/>
      </w:pPr>
      <w:r>
        <w:rPr>
          <w:rStyle w:val="a4"/>
        </w:rPr>
        <w:t>СХЕМ</w:t>
      </w:r>
      <w:r w:rsidR="00CD0163">
        <w:rPr>
          <w:rStyle w:val="a4"/>
        </w:rPr>
        <w:t>А</w:t>
      </w:r>
      <w:r>
        <w:rPr>
          <w:rStyle w:val="a4"/>
        </w:rPr>
        <w:t xml:space="preserve"> ВОДОСНАБЖЕНИЯ И ВОДООТВЕДЕНИЯ</w:t>
      </w:r>
    </w:p>
    <w:p w:rsidR="003A7CFB" w:rsidRPr="003A7CFB" w:rsidRDefault="0099460A" w:rsidP="000A775C">
      <w:pPr>
        <w:ind w:firstLine="426"/>
        <w:jc w:val="both"/>
      </w:pPr>
      <w:r w:rsidRPr="003A7CFB">
        <w:rPr>
          <w:bCs/>
        </w:rPr>
        <w:t xml:space="preserve">Основанием для разработки схемы водоснабжения </w:t>
      </w:r>
      <w:r w:rsidR="00C80B65">
        <w:rPr>
          <w:bCs/>
        </w:rPr>
        <w:t>Полтавского городского</w:t>
      </w:r>
      <w:r w:rsidRPr="003A7CFB">
        <w:rPr>
          <w:bCs/>
        </w:rPr>
        <w:t xml:space="preserve"> поселения</w:t>
      </w:r>
      <w:r w:rsidR="00202D29" w:rsidRPr="003A7CFB">
        <w:rPr>
          <w:bCs/>
        </w:rPr>
        <w:t xml:space="preserve"> (далее Схема)</w:t>
      </w:r>
      <w:r w:rsidRPr="003A7CFB">
        <w:rPr>
          <w:bCs/>
        </w:rPr>
        <w:t xml:space="preserve"> является: </w:t>
      </w:r>
      <w:r w:rsidRPr="003A7CFB">
        <w:rPr>
          <w:rStyle w:val="a4"/>
          <w:b w:val="0"/>
        </w:rPr>
        <w:t xml:space="preserve">Федеральный закон от 07.12.2011 N 416-ФЗ </w:t>
      </w:r>
      <w:r w:rsidR="000A775C">
        <w:rPr>
          <w:rStyle w:val="a4"/>
          <w:b w:val="0"/>
        </w:rPr>
        <w:t>«</w:t>
      </w:r>
      <w:r w:rsidRPr="003A7CFB">
        <w:rPr>
          <w:rStyle w:val="a4"/>
          <w:b w:val="0"/>
        </w:rPr>
        <w:t>О водоснабжении и водоотведении</w:t>
      </w:r>
      <w:r w:rsidR="000A775C">
        <w:rPr>
          <w:rStyle w:val="a4"/>
          <w:b w:val="0"/>
        </w:rPr>
        <w:t>»</w:t>
      </w:r>
      <w:r w:rsidR="003A7CFB" w:rsidRPr="003A7CFB">
        <w:rPr>
          <w:rStyle w:val="a4"/>
          <w:b w:val="0"/>
        </w:rPr>
        <w:t xml:space="preserve">, </w:t>
      </w:r>
      <w:r w:rsidR="000A775C">
        <w:rPr>
          <w:rStyle w:val="a4"/>
          <w:b w:val="0"/>
        </w:rPr>
        <w:t>муниципальная программа</w:t>
      </w:r>
      <w:r w:rsidR="003A7CFB" w:rsidRPr="003A7CFB">
        <w:t xml:space="preserve"> </w:t>
      </w:r>
      <w:r w:rsidR="00C80B65">
        <w:t>Полтавского городского</w:t>
      </w:r>
      <w:r w:rsidR="003A7CFB" w:rsidRPr="003A7CFB">
        <w:t xml:space="preserve"> поселения «</w:t>
      </w:r>
      <w:r w:rsidR="000A775C">
        <w:t>Социально-экономическое развитие</w:t>
      </w:r>
      <w:r w:rsidR="003A7CFB" w:rsidRPr="003A7CFB">
        <w:t xml:space="preserve"> </w:t>
      </w:r>
      <w:r w:rsidR="00C80B65">
        <w:t>Полтавского городского</w:t>
      </w:r>
      <w:r w:rsidR="003A7CFB" w:rsidRPr="003A7CFB">
        <w:t xml:space="preserve"> поселения</w:t>
      </w:r>
      <w:r w:rsidR="000A775C">
        <w:t>»</w:t>
      </w:r>
      <w:r w:rsidR="003A7CFB" w:rsidRPr="003A7CFB">
        <w:t xml:space="preserve"> </w:t>
      </w:r>
    </w:p>
    <w:p w:rsidR="002D2578" w:rsidRDefault="002D2578" w:rsidP="00981EE3">
      <w:pPr>
        <w:pStyle w:val="1"/>
        <w:keepNext/>
        <w:tabs>
          <w:tab w:val="left" w:pos="240"/>
          <w:tab w:val="left" w:pos="560"/>
        </w:tabs>
        <w:suppressAutoHyphens/>
        <w:spacing w:before="0" w:beforeAutospacing="0" w:after="0" w:afterAutospacing="0" w:line="360" w:lineRule="auto"/>
        <w:jc w:val="both"/>
        <w:rPr>
          <w:sz w:val="24"/>
          <w:szCs w:val="24"/>
        </w:rPr>
      </w:pPr>
      <w:bookmarkStart w:id="0" w:name="_Toc305660339"/>
    </w:p>
    <w:p w:rsidR="00945556" w:rsidRPr="00945556" w:rsidRDefault="00945556" w:rsidP="00A60526">
      <w:pPr>
        <w:pStyle w:val="1"/>
        <w:keepNext/>
        <w:tabs>
          <w:tab w:val="left" w:pos="240"/>
          <w:tab w:val="left" w:pos="560"/>
        </w:tabs>
        <w:suppressAutoHyphens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945556">
        <w:rPr>
          <w:sz w:val="24"/>
          <w:szCs w:val="24"/>
        </w:rPr>
        <w:t xml:space="preserve">Основные понятия, используемые в </w:t>
      </w:r>
      <w:r w:rsidR="00202D29">
        <w:rPr>
          <w:sz w:val="24"/>
          <w:szCs w:val="24"/>
        </w:rPr>
        <w:t>С</w:t>
      </w:r>
      <w:r>
        <w:rPr>
          <w:sz w:val="24"/>
          <w:szCs w:val="24"/>
        </w:rPr>
        <w:t>хеме водоснабжения и водоотведения</w:t>
      </w:r>
      <w:bookmarkEnd w:id="0"/>
    </w:p>
    <w:p w:rsidR="00981EE3" w:rsidRDefault="00981EE3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Для целей настоящей схемы водоснабжения и водоотведения используются следующие основные понятия:</w:t>
      </w: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1) абонент - физическое либо юридическое лицо, заключившее или обязанное заключить договор горячего водоснабжения, холодного водоснабжения и (или) договор водоотведения, единый договор холодного водоснабжения и водоотведения;</w:t>
      </w: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3) водоподготовка - обработка воды, обеспечивающая ее использование в качестве питьевой или технической воды;</w:t>
      </w:r>
    </w:p>
    <w:p w:rsidR="00496B53" w:rsidRPr="00202D29" w:rsidRDefault="004F6DCF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</w:t>
      </w:r>
      <w:r w:rsidR="00EB2946">
        <w:rPr>
          <w:rFonts w:ascii="Times New Roman" w:hAnsi="Times New Roman" w:cs="Times New Roman"/>
          <w:sz w:val="24"/>
          <w:szCs w:val="24"/>
        </w:rPr>
        <w:t xml:space="preserve"> </w:t>
      </w:r>
      <w:r w:rsidR="00496B53" w:rsidRPr="00202D29">
        <w:rPr>
          <w:rFonts w:ascii="Times New Roman" w:hAnsi="Times New Roman" w:cs="Times New Roman"/>
          <w:sz w:val="24"/>
          <w:szCs w:val="24"/>
        </w:rPr>
        <w:t>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6) 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к централизованной системе холодного водоснабжения и (или)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7) горячая вода - вода, приготовленная путем нагрева питьевой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водой;</w:t>
      </w:r>
    </w:p>
    <w:p w:rsidR="008D19F5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8) инвестиционная программа организации, осуществляющей горячее водоснабжение, холодное водоснабжение и (или) водоотведение (далее также - инвестиционная программа), 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-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9) 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:rsidR="008D19F5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10) качество и безопасность воды (далее - качество воды) - совокупность показателей, характеризующих физические, химические, бактериологические, органолептические и другие</w:t>
      </w:r>
    </w:p>
    <w:p w:rsidR="008D19F5" w:rsidRDefault="008D19F5" w:rsidP="008D19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496B53" w:rsidRPr="00202D29" w:rsidRDefault="00496B53" w:rsidP="008D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lastRenderedPageBreak/>
        <w:t xml:space="preserve"> свойства воды, в том числе ее температуру;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11) коммерческий учет воды и сточных вод (далее также - коммерческий учет) - определение количества поданной (полученной) за определенный период воды, принятых (отведенных) сточных вод с помощью средств измерений (далее - приборы учета) или расчетным способом;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12) нецентрализованная система горячего водоснабжения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13) 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14) объект централизованной системы горячего водоснабжения, холодного водоснабжения и (или) водоотведения - инженерное сооружение, входящее в состав централизованной системы горячего водоснабжения (в том числе центральные тепловые пункты), холодного водоснабжения и (или) водоотведения, непосредственно используемое для горячего водоснабжения, холодного водоснабжения и (или)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15) организация, осуществляющая холодное водоснабжение и (или) водоотведение (организация водопроводно-канализационного хозяйства), - юридическое лицо, осуществляющее эксплуатацию централизованных систем холодного водоснабжения и (или) водоотведения, отдельных объектов таких систем;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16) организация, осуществляющая горячее водоснабжение, - юридическое лицо, осуществляющее эксплуатацию централизованной системы горячего водоснабжения, отдельных объектов такой системы;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17) орган регулирования тарифов в сфере водоснабжения и водоотведения (далее - орган регулирования тарифов)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водоснабжения и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18) питьевая вода - вода, за исключением </w:t>
      </w:r>
      <w:proofErr w:type="spellStart"/>
      <w:r w:rsidRPr="00202D29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202D29">
        <w:rPr>
          <w:rFonts w:ascii="Times New Roman" w:hAnsi="Times New Roman" w:cs="Times New Roman"/>
          <w:sz w:val="24"/>
          <w:szCs w:val="24"/>
        </w:rPr>
        <w:t xml:space="preserve">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8C4E13" w:rsidRPr="00202D29" w:rsidRDefault="00496B5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19) предельные индексы изменения тарифов в сфере водоснабжения и водоотведения (далее - предельные индексы) - индексы максимально и (или) минимально возможного изменения</w:t>
      </w:r>
      <w:r w:rsidR="008C4E13" w:rsidRPr="00202D29">
        <w:rPr>
          <w:rFonts w:ascii="Times New Roman" w:hAnsi="Times New Roman" w:cs="Times New Roman"/>
          <w:sz w:val="24"/>
          <w:szCs w:val="24"/>
        </w:rPr>
        <w:t xml:space="preserve"> действующих тарифов на питьевую воду и водоотведение, устанавливаемые в среднем по субъектам Российской Федерации на срок, определенный Правительством Российской Федерации, и выраженные в процентах;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20) приготовление горячей воды - нагрев воды, а также при необходимости очистка, химическая подготовка и другие технологические процессы, осуществляемые с водой;</w:t>
      </w:r>
    </w:p>
    <w:p w:rsidR="00981EE3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21) производственная программа организации, осуществляющей горячее водоснабжение, холодное водоснабжение и (или) водоотведение (далее - производственная программа), - программа текущей (операционной) деятельности такой организации по осуществлению горячего </w:t>
      </w:r>
    </w:p>
    <w:p w:rsidR="008C4E13" w:rsidRPr="00202D29" w:rsidRDefault="008C4E13" w:rsidP="008D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водоснабжения, холодного водоснабжения и (или) водоотведения, регулируемых видов деятельности в сфере водоснабжения и (или) водоотведения;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22) состав и свойства сточных вод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23) сточные воды централизованной системы водоотведения (далее - сточные воды)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8D19F5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24) 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</w:t>
      </w:r>
    </w:p>
    <w:p w:rsidR="008D19F5" w:rsidRDefault="008D19F5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9F5" w:rsidRDefault="008D19F5" w:rsidP="008D19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</w:t>
      </w:r>
    </w:p>
    <w:p w:rsidR="008C4E13" w:rsidRPr="00202D29" w:rsidRDefault="008C4E13" w:rsidP="008D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lastRenderedPageBreak/>
        <w:t>и других хозяйственно-бытовых нужд населения или для производства пищевой продукции;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25) техническое обследование централизованных систем горячего водоснабжения, холодного водоснабжения и (или) водоотведения - оценка технических характеристик объектов централизованных систем горячего водоснабжения, холодного водоснабжения и (или) водоотведения;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26) транспортировка воды (сточных вод) - перемещение воды (сточных вод), осуществляемое с использованием водопроводных (канализационных) сетей;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29">
        <w:rPr>
          <w:rFonts w:ascii="Times New Roman" w:hAnsi="Times New Roman" w:cs="Times New Roman"/>
          <w:sz w:val="24"/>
          <w:szCs w:val="24"/>
        </w:rPr>
        <w:t>27) централизованная система горячего водоснабжения -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 (далее - открытая система теплоснабжения (горячего водоснабжения) или из сетей горячего водоснабжения либо путем нагрева воды без отбора горячей воды из тепловой сети с использованием центрального теплового пункта (далее - закрытая система горячего водоснабжения);</w:t>
      </w:r>
      <w:proofErr w:type="gramEnd"/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28) 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29) 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99460A" w:rsidRPr="00751D8F" w:rsidRDefault="0099460A" w:rsidP="008D19F5">
      <w:pPr>
        <w:spacing w:before="100" w:beforeAutospacing="1" w:after="100" w:afterAutospacing="1"/>
        <w:jc w:val="center"/>
        <w:rPr>
          <w:u w:val="single"/>
        </w:rPr>
      </w:pPr>
      <w:r w:rsidRPr="00751D8F">
        <w:rPr>
          <w:rStyle w:val="a4"/>
          <w:u w:val="single"/>
        </w:rPr>
        <w:t>Полномочия органов местного самоуправления в сфере водоснабжения и водоотведения</w:t>
      </w:r>
    </w:p>
    <w:p w:rsidR="0099460A" w:rsidRPr="00CF2E12" w:rsidRDefault="0099460A" w:rsidP="008D19F5">
      <w:pPr>
        <w:ind w:firstLine="567"/>
        <w:jc w:val="both"/>
      </w:pPr>
      <w:r w:rsidRPr="00CF2E12">
        <w:t>1. К полномочиям органов местного самоуправления поселений, по организации водоснабжения и водоотведения на соответствующих территориях относятся:</w:t>
      </w:r>
    </w:p>
    <w:p w:rsidR="0099460A" w:rsidRPr="00CF2E12" w:rsidRDefault="0099460A" w:rsidP="008D19F5">
      <w:pPr>
        <w:ind w:firstLine="567"/>
        <w:jc w:val="both"/>
      </w:pPr>
      <w:r w:rsidRPr="00CF2E12"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99460A" w:rsidRPr="00CF2E12" w:rsidRDefault="0099460A" w:rsidP="008D19F5">
      <w:pPr>
        <w:ind w:firstLine="567"/>
        <w:jc w:val="both"/>
      </w:pPr>
      <w:r w:rsidRPr="00CF2E12">
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</w:r>
    </w:p>
    <w:p w:rsidR="0099460A" w:rsidRPr="00CF2E12" w:rsidRDefault="0099460A" w:rsidP="008D19F5">
      <w:pPr>
        <w:ind w:firstLine="567"/>
        <w:jc w:val="both"/>
      </w:pPr>
      <w:r w:rsidRPr="00CF2E12"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99460A" w:rsidRPr="00CF2E12" w:rsidRDefault="0099460A" w:rsidP="008D19F5">
      <w:pPr>
        <w:ind w:firstLine="567"/>
        <w:jc w:val="both"/>
      </w:pPr>
      <w:r w:rsidRPr="00CF2E12">
        <w:t>4) утверждение схем водоснабжения и водоотведения поселений, городских округов;</w:t>
      </w:r>
    </w:p>
    <w:p w:rsidR="0099460A" w:rsidRPr="00CF2E12" w:rsidRDefault="0099460A" w:rsidP="008D19F5">
      <w:pPr>
        <w:ind w:firstLine="567"/>
        <w:jc w:val="both"/>
      </w:pPr>
      <w:r w:rsidRPr="00CF2E12">
        <w:t>5) утверждение технических заданий на разработку инвестиционных программ;</w:t>
      </w:r>
    </w:p>
    <w:p w:rsidR="0099460A" w:rsidRPr="00CF2E12" w:rsidRDefault="0099460A" w:rsidP="008D19F5">
      <w:pPr>
        <w:ind w:firstLine="567"/>
        <w:jc w:val="both"/>
      </w:pPr>
      <w:r w:rsidRPr="00CF2E12">
        <w:t>6) согласование инвестиционных программ;</w:t>
      </w:r>
    </w:p>
    <w:p w:rsidR="0099460A" w:rsidRPr="00CF2E12" w:rsidRDefault="0099460A" w:rsidP="008D19F5">
      <w:pPr>
        <w:ind w:firstLine="567"/>
        <w:jc w:val="both"/>
      </w:pPr>
      <w:r w:rsidRPr="00CF2E12"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99460A" w:rsidRPr="00CF2E12" w:rsidRDefault="0099460A" w:rsidP="008D19F5">
      <w:pPr>
        <w:ind w:firstLine="567"/>
        <w:jc w:val="both"/>
      </w:pPr>
      <w:r w:rsidRPr="00CF2E12"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 Федеральным законом</w:t>
      </w:r>
      <w:r w:rsidR="00CF2E12" w:rsidRPr="00CF2E12">
        <w:t xml:space="preserve"> от 07.12.2011 № 416-ФЗ «О водоснабжении и водоотведении»</w:t>
      </w:r>
      <w:r w:rsidRPr="00CF2E12">
        <w:t>;</w:t>
      </w:r>
    </w:p>
    <w:p w:rsidR="0099460A" w:rsidRDefault="0099460A" w:rsidP="008D19F5">
      <w:pPr>
        <w:ind w:firstLine="567"/>
        <w:jc w:val="both"/>
      </w:pPr>
      <w:r w:rsidRPr="00CF2E12">
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</w:t>
      </w:r>
      <w:r w:rsidR="00CF2E12" w:rsidRPr="00CF2E12">
        <w:t xml:space="preserve"> от 07.12.2011 № 416-ФЗ «О водоснабжении и водоотведении»;</w:t>
      </w:r>
    </w:p>
    <w:p w:rsidR="008D19F5" w:rsidRDefault="0099460A" w:rsidP="008D19F5">
      <w:pPr>
        <w:ind w:firstLine="567"/>
        <w:jc w:val="both"/>
      </w:pPr>
      <w:r w:rsidRPr="00CF2E12">
        <w:t>Органы местного самоуправления поселений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</w:t>
      </w:r>
      <w:r w:rsidR="00CF2E12" w:rsidRPr="00CF2E12">
        <w:t xml:space="preserve"> от 07.12.2011 № 416-ФЗ «О водоснабжении и водоотведении»</w:t>
      </w:r>
      <w:r w:rsidRPr="00CF2E12">
        <w:t>, а указанные организации обязаны предоставить запрашиваемую информацию.</w:t>
      </w:r>
    </w:p>
    <w:p w:rsidR="008D19F5" w:rsidRDefault="008D19F5" w:rsidP="008D19F5">
      <w:pPr>
        <w:spacing w:before="100" w:beforeAutospacing="1" w:after="100" w:afterAutospacing="1"/>
        <w:jc w:val="center"/>
      </w:pPr>
      <w:r>
        <w:t>-4-</w:t>
      </w:r>
    </w:p>
    <w:p w:rsidR="0099460A" w:rsidRPr="008D19F5" w:rsidRDefault="0099460A" w:rsidP="008D19F5">
      <w:pPr>
        <w:jc w:val="center"/>
      </w:pPr>
    </w:p>
    <w:p w:rsidR="0099460A" w:rsidRPr="00CF2E12" w:rsidRDefault="0099460A" w:rsidP="008D19F5">
      <w:pPr>
        <w:spacing w:before="100" w:beforeAutospacing="1" w:after="100" w:afterAutospacing="1"/>
        <w:ind w:firstLine="567"/>
        <w:jc w:val="both"/>
      </w:pPr>
      <w:proofErr w:type="gramStart"/>
      <w:r w:rsidRPr="00CF2E12">
        <w:t>Решение органа местного самоуправления, принятое в соответствии с переданными им в соответствии с частью 2 статьи 5 Федерального закона</w:t>
      </w:r>
      <w:r w:rsidR="00CF2E12" w:rsidRPr="00CF2E12">
        <w:t xml:space="preserve"> от 07.12.2011 № 416-ФЗ «О водоснабжении и водоотведении»;</w:t>
      </w:r>
      <w:r w:rsidRPr="00CF2E12">
        <w:t xml:space="preserve"> полномочиями, подлежит отмене органом исполнительной власти субъекта Российской Федерации в случае, если такое решение противоречит законодательству Российской Федерации.</w:t>
      </w:r>
      <w:proofErr w:type="gramEnd"/>
    </w:p>
    <w:p w:rsidR="0099460A" w:rsidRPr="00751D8F" w:rsidRDefault="0099460A" w:rsidP="00A65CE5">
      <w:pPr>
        <w:spacing w:before="100" w:beforeAutospacing="1" w:after="100" w:afterAutospacing="1"/>
        <w:jc w:val="center"/>
        <w:rPr>
          <w:rStyle w:val="a4"/>
          <w:u w:val="single"/>
        </w:rPr>
      </w:pPr>
      <w:r w:rsidRPr="00751D8F">
        <w:rPr>
          <w:rStyle w:val="a4"/>
          <w:u w:val="single"/>
        </w:rPr>
        <w:t>Пояснительная записка</w:t>
      </w:r>
    </w:p>
    <w:p w:rsidR="00C80B65" w:rsidRPr="00C80B65" w:rsidRDefault="00C80B65" w:rsidP="00D10AB6">
      <w:pPr>
        <w:ind w:firstLine="567"/>
        <w:jc w:val="both"/>
        <w:rPr>
          <w:color w:val="000000"/>
          <w:shd w:val="clear" w:color="auto" w:fill="FFFFFF"/>
        </w:rPr>
      </w:pPr>
      <w:r w:rsidRPr="00C80B65">
        <w:rPr>
          <w:color w:val="000000"/>
          <w:shd w:val="clear" w:color="auto" w:fill="FFFFFF"/>
        </w:rPr>
        <w:t xml:space="preserve">Полтавское городское поселение расположено на юге Омской области в </w:t>
      </w:r>
      <w:r w:rsidR="008D19F5">
        <w:rPr>
          <w:color w:val="000000"/>
          <w:shd w:val="clear" w:color="auto" w:fill="FFFFFF"/>
        </w:rPr>
        <w:t>средней</w:t>
      </w:r>
      <w:r w:rsidRPr="00C80B65">
        <w:rPr>
          <w:color w:val="000000"/>
          <w:shd w:val="clear" w:color="auto" w:fill="FFFFFF"/>
        </w:rPr>
        <w:t xml:space="preserve"> части Полтавского </w:t>
      </w:r>
      <w:r w:rsidR="008D19F5">
        <w:rPr>
          <w:color w:val="000000"/>
          <w:shd w:val="clear" w:color="auto" w:fill="FFFFFF"/>
        </w:rPr>
        <w:t xml:space="preserve">муниципального </w:t>
      </w:r>
      <w:r w:rsidRPr="00C80B65">
        <w:rPr>
          <w:color w:val="000000"/>
          <w:shd w:val="clear" w:color="auto" w:fill="FFFFFF"/>
        </w:rPr>
        <w:t xml:space="preserve">района. </w:t>
      </w:r>
      <w:r w:rsidR="00D10AB6">
        <w:rPr>
          <w:color w:val="000000"/>
          <w:shd w:val="clear" w:color="auto" w:fill="FFFFFF"/>
        </w:rPr>
        <w:t>Полтавский м</w:t>
      </w:r>
      <w:r w:rsidRPr="00C80B65">
        <w:rPr>
          <w:color w:val="000000"/>
          <w:shd w:val="clear" w:color="auto" w:fill="FFFFFF"/>
        </w:rPr>
        <w:t>униципальн</w:t>
      </w:r>
      <w:r w:rsidR="00D10AB6">
        <w:rPr>
          <w:color w:val="000000"/>
          <w:shd w:val="clear" w:color="auto" w:fill="FFFFFF"/>
        </w:rPr>
        <w:t>ый район</w:t>
      </w:r>
      <w:r w:rsidRPr="00C80B65">
        <w:rPr>
          <w:color w:val="000000"/>
          <w:shd w:val="clear" w:color="auto" w:fill="FFFFFF"/>
        </w:rPr>
        <w:t xml:space="preserve"> граничит </w:t>
      </w:r>
      <w:r w:rsidR="00D10AB6">
        <w:rPr>
          <w:color w:val="000000"/>
          <w:shd w:val="clear" w:color="auto" w:fill="FFFFFF"/>
        </w:rPr>
        <w:t>на</w:t>
      </w:r>
      <w:r w:rsidRPr="00C80B65">
        <w:rPr>
          <w:color w:val="000000"/>
          <w:shd w:val="clear" w:color="auto" w:fill="FFFFFF"/>
        </w:rPr>
        <w:t xml:space="preserve"> ю</w:t>
      </w:r>
      <w:r w:rsidR="00D10AB6">
        <w:rPr>
          <w:color w:val="000000"/>
          <w:shd w:val="clear" w:color="auto" w:fill="FFFFFF"/>
        </w:rPr>
        <w:t>ге, юго-востоке</w:t>
      </w:r>
      <w:r w:rsidRPr="00C80B65">
        <w:rPr>
          <w:color w:val="000000"/>
          <w:shd w:val="clear" w:color="auto" w:fill="FFFFFF"/>
        </w:rPr>
        <w:t xml:space="preserve"> и  юго-запад</w:t>
      </w:r>
      <w:r w:rsidR="00D10AB6">
        <w:rPr>
          <w:color w:val="000000"/>
          <w:shd w:val="clear" w:color="auto" w:fill="FFFFFF"/>
        </w:rPr>
        <w:t>е</w:t>
      </w:r>
      <w:r w:rsidRPr="00C80B65">
        <w:rPr>
          <w:color w:val="000000"/>
          <w:shd w:val="clear" w:color="auto" w:fill="FFFFFF"/>
        </w:rPr>
        <w:t xml:space="preserve"> с республикой Казахстан, </w:t>
      </w:r>
      <w:r w:rsidR="00D10AB6">
        <w:rPr>
          <w:color w:val="000000"/>
          <w:shd w:val="clear" w:color="auto" w:fill="FFFFFF"/>
        </w:rPr>
        <w:t xml:space="preserve">на севере и </w:t>
      </w:r>
      <w:r w:rsidRPr="00C80B65">
        <w:rPr>
          <w:color w:val="000000"/>
          <w:shd w:val="clear" w:color="auto" w:fill="FFFFFF"/>
        </w:rPr>
        <w:t>северо-запад</w:t>
      </w:r>
      <w:r w:rsidR="00D10AB6">
        <w:rPr>
          <w:color w:val="000000"/>
          <w:shd w:val="clear" w:color="auto" w:fill="FFFFFF"/>
        </w:rPr>
        <w:t>е</w:t>
      </w:r>
      <w:r w:rsidRPr="00C80B65">
        <w:rPr>
          <w:color w:val="000000"/>
          <w:shd w:val="clear" w:color="auto" w:fill="FFFFFF"/>
        </w:rPr>
        <w:t xml:space="preserve"> с </w:t>
      </w:r>
      <w:proofErr w:type="spellStart"/>
      <w:r w:rsidRPr="00C80B65">
        <w:rPr>
          <w:color w:val="000000"/>
          <w:shd w:val="clear" w:color="auto" w:fill="FFFFFF"/>
        </w:rPr>
        <w:t>Исилькульск</w:t>
      </w:r>
      <w:r w:rsidR="00D10AB6">
        <w:rPr>
          <w:color w:val="000000"/>
          <w:shd w:val="clear" w:color="auto" w:fill="FFFFFF"/>
        </w:rPr>
        <w:t>им</w:t>
      </w:r>
      <w:proofErr w:type="spellEnd"/>
      <w:r w:rsidRPr="00C80B65">
        <w:rPr>
          <w:color w:val="000000"/>
          <w:shd w:val="clear" w:color="auto" w:fill="FFFFFF"/>
        </w:rPr>
        <w:t xml:space="preserve"> район</w:t>
      </w:r>
      <w:r w:rsidR="00D10AB6">
        <w:rPr>
          <w:color w:val="000000"/>
          <w:shd w:val="clear" w:color="auto" w:fill="FFFFFF"/>
        </w:rPr>
        <w:t>ом Омской области</w:t>
      </w:r>
      <w:r w:rsidRPr="00C80B65">
        <w:rPr>
          <w:color w:val="000000"/>
          <w:shd w:val="clear" w:color="auto" w:fill="FFFFFF"/>
        </w:rPr>
        <w:t xml:space="preserve">, </w:t>
      </w:r>
      <w:r w:rsidR="00D10AB6">
        <w:rPr>
          <w:color w:val="000000"/>
          <w:shd w:val="clear" w:color="auto" w:fill="FFFFFF"/>
        </w:rPr>
        <w:t>на</w:t>
      </w:r>
      <w:r w:rsidRPr="00C80B65">
        <w:rPr>
          <w:color w:val="000000"/>
          <w:shd w:val="clear" w:color="auto" w:fill="FFFFFF"/>
        </w:rPr>
        <w:t xml:space="preserve"> северо-восто</w:t>
      </w:r>
      <w:r w:rsidR="00D10AB6">
        <w:rPr>
          <w:color w:val="000000"/>
          <w:shd w:val="clear" w:color="auto" w:fill="FFFFFF"/>
        </w:rPr>
        <w:t>ке</w:t>
      </w:r>
      <w:r w:rsidRPr="00C80B65">
        <w:rPr>
          <w:color w:val="000000"/>
          <w:shd w:val="clear" w:color="auto" w:fill="FFFFFF"/>
        </w:rPr>
        <w:t xml:space="preserve"> с </w:t>
      </w:r>
      <w:proofErr w:type="spellStart"/>
      <w:r w:rsidRPr="00C80B65">
        <w:rPr>
          <w:color w:val="000000"/>
          <w:shd w:val="clear" w:color="auto" w:fill="FFFFFF"/>
        </w:rPr>
        <w:t>Москаленск</w:t>
      </w:r>
      <w:r w:rsidR="00D10AB6">
        <w:rPr>
          <w:color w:val="000000"/>
          <w:shd w:val="clear" w:color="auto" w:fill="FFFFFF"/>
        </w:rPr>
        <w:t>им</w:t>
      </w:r>
      <w:proofErr w:type="spellEnd"/>
      <w:r w:rsidRPr="00C80B65">
        <w:rPr>
          <w:color w:val="000000"/>
          <w:shd w:val="clear" w:color="auto" w:fill="FFFFFF"/>
        </w:rPr>
        <w:t xml:space="preserve"> район</w:t>
      </w:r>
      <w:r w:rsidR="00D10AB6">
        <w:rPr>
          <w:color w:val="000000"/>
          <w:shd w:val="clear" w:color="auto" w:fill="FFFFFF"/>
        </w:rPr>
        <w:t>ом Омской области</w:t>
      </w:r>
      <w:r w:rsidRPr="00C80B65">
        <w:rPr>
          <w:color w:val="000000"/>
          <w:shd w:val="clear" w:color="auto" w:fill="FFFFFF"/>
        </w:rPr>
        <w:t xml:space="preserve">,  </w:t>
      </w:r>
      <w:r w:rsidR="00D10AB6">
        <w:rPr>
          <w:color w:val="000000"/>
          <w:shd w:val="clear" w:color="auto" w:fill="FFFFFF"/>
        </w:rPr>
        <w:t>на</w:t>
      </w:r>
      <w:r w:rsidRPr="00C80B65">
        <w:rPr>
          <w:color w:val="000000"/>
          <w:shd w:val="clear" w:color="auto" w:fill="FFFFFF"/>
        </w:rPr>
        <w:t xml:space="preserve"> восто</w:t>
      </w:r>
      <w:r w:rsidR="00D10AB6">
        <w:rPr>
          <w:color w:val="000000"/>
          <w:shd w:val="clear" w:color="auto" w:fill="FFFFFF"/>
        </w:rPr>
        <w:t xml:space="preserve">ке со </w:t>
      </w:r>
      <w:proofErr w:type="spellStart"/>
      <w:r w:rsidR="00D10AB6">
        <w:rPr>
          <w:color w:val="000000"/>
          <w:shd w:val="clear" w:color="auto" w:fill="FFFFFF"/>
        </w:rPr>
        <w:t>Ш</w:t>
      </w:r>
      <w:r w:rsidRPr="00C80B65">
        <w:rPr>
          <w:color w:val="000000"/>
          <w:shd w:val="clear" w:color="auto" w:fill="FFFFFF"/>
        </w:rPr>
        <w:t>ербакульск</w:t>
      </w:r>
      <w:r w:rsidR="00D10AB6">
        <w:rPr>
          <w:color w:val="000000"/>
          <w:shd w:val="clear" w:color="auto" w:fill="FFFFFF"/>
        </w:rPr>
        <w:t>им</w:t>
      </w:r>
      <w:proofErr w:type="spellEnd"/>
      <w:r w:rsidRPr="00C80B65">
        <w:rPr>
          <w:color w:val="000000"/>
          <w:shd w:val="clear" w:color="auto" w:fill="FFFFFF"/>
        </w:rPr>
        <w:t xml:space="preserve"> район</w:t>
      </w:r>
      <w:r w:rsidR="00D10AB6">
        <w:rPr>
          <w:color w:val="000000"/>
          <w:shd w:val="clear" w:color="auto" w:fill="FFFFFF"/>
        </w:rPr>
        <w:t>ом</w:t>
      </w:r>
      <w:r w:rsidRPr="00C80B65">
        <w:rPr>
          <w:color w:val="000000"/>
          <w:shd w:val="clear" w:color="auto" w:fill="FFFFFF"/>
        </w:rPr>
        <w:t>.</w:t>
      </w:r>
      <w:r w:rsidR="00D10AB6">
        <w:rPr>
          <w:color w:val="000000"/>
          <w:shd w:val="clear" w:color="auto" w:fill="FFFFFF"/>
        </w:rPr>
        <w:t xml:space="preserve"> </w:t>
      </w:r>
    </w:p>
    <w:p w:rsidR="00C80B65" w:rsidRDefault="00D10AB6" w:rsidP="00D10AB6">
      <w:pPr>
        <w:jc w:val="both"/>
      </w:pPr>
      <w:r>
        <w:t xml:space="preserve">        </w:t>
      </w:r>
      <w:proofErr w:type="gramStart"/>
      <w:r w:rsidR="00C80B65" w:rsidRPr="000A775C">
        <w:t>Численность населения, проживающего на территории Полтавского городского поселения, по состоянию на 01.01.20</w:t>
      </w:r>
      <w:r w:rsidR="000A775C">
        <w:t>23</w:t>
      </w:r>
      <w:r w:rsidR="00C80B65" w:rsidRPr="000A775C">
        <w:t xml:space="preserve"> г. составила </w:t>
      </w:r>
      <w:r w:rsidR="000A775C">
        <w:t>7642</w:t>
      </w:r>
      <w:r w:rsidR="00C80B65" w:rsidRPr="000A775C">
        <w:t xml:space="preserve"> человек (в р.п.</w:t>
      </w:r>
      <w:proofErr w:type="gramEnd"/>
      <w:r w:rsidR="00C80B65" w:rsidRPr="000A775C">
        <w:t xml:space="preserve"> </w:t>
      </w:r>
      <w:proofErr w:type="gramStart"/>
      <w:r w:rsidR="00C80B65" w:rsidRPr="000A775C">
        <w:t xml:space="preserve">Полтавка – </w:t>
      </w:r>
      <w:r w:rsidR="000A775C">
        <w:t>7590</w:t>
      </w:r>
      <w:r w:rsidR="00C80B65" w:rsidRPr="000A775C">
        <w:t xml:space="preserve"> ч</w:t>
      </w:r>
      <w:r w:rsidR="000A775C">
        <w:t>ел</w:t>
      </w:r>
      <w:r w:rsidR="00C80B65" w:rsidRPr="000A775C">
        <w:t xml:space="preserve">, д. </w:t>
      </w:r>
      <w:proofErr w:type="spellStart"/>
      <w:r w:rsidR="00C80B65" w:rsidRPr="000A775C">
        <w:t>Малахово</w:t>
      </w:r>
      <w:proofErr w:type="spellEnd"/>
      <w:r w:rsidR="00C80B65" w:rsidRPr="000A775C">
        <w:t xml:space="preserve"> – </w:t>
      </w:r>
      <w:r w:rsidR="000A775C">
        <w:t>52</w:t>
      </w:r>
      <w:r w:rsidR="00C80B65" w:rsidRPr="000A775C">
        <w:t xml:space="preserve"> чел</w:t>
      </w:r>
      <w:r w:rsidR="000A775C">
        <w:t>.</w:t>
      </w:r>
      <w:r w:rsidR="00C80B65" w:rsidRPr="000A775C">
        <w:t>).</w:t>
      </w:r>
      <w:proofErr w:type="gramEnd"/>
      <w:r w:rsidR="00C80B65" w:rsidRPr="00C80B65">
        <w:t xml:space="preserve"> </w:t>
      </w:r>
      <w:r w:rsidR="000A775C">
        <w:t>Административным ц</w:t>
      </w:r>
      <w:r w:rsidR="00C80B65" w:rsidRPr="00C80B65">
        <w:t>ентр</w:t>
      </w:r>
      <w:r w:rsidR="000A775C">
        <w:t>ом</w:t>
      </w:r>
      <w:r w:rsidR="00C80B65" w:rsidRPr="00C80B65">
        <w:t xml:space="preserve"> город</w:t>
      </w:r>
      <w:r w:rsidR="000A775C">
        <w:t>ского поселения является р.п. Полтавка,</w:t>
      </w:r>
      <w:r w:rsidR="00C80B65" w:rsidRPr="00C80B65">
        <w:t xml:space="preserve"> расположен</w:t>
      </w:r>
      <w:r w:rsidR="000A775C">
        <w:t>ный</w:t>
      </w:r>
      <w:r w:rsidR="00C80B65" w:rsidRPr="00C80B65">
        <w:t xml:space="preserve"> на расстоянии 143 км</w:t>
      </w:r>
      <w:proofErr w:type="gramStart"/>
      <w:r w:rsidR="000A775C">
        <w:t>.</w:t>
      </w:r>
      <w:proofErr w:type="gramEnd"/>
      <w:r w:rsidR="00C80B65" w:rsidRPr="00C80B65">
        <w:t xml:space="preserve"> </w:t>
      </w:r>
      <w:proofErr w:type="gramStart"/>
      <w:r w:rsidR="00C80B65" w:rsidRPr="00C80B65">
        <w:t>о</w:t>
      </w:r>
      <w:proofErr w:type="gramEnd"/>
      <w:r w:rsidR="00C80B65" w:rsidRPr="00C80B65">
        <w:t>т</w:t>
      </w:r>
      <w:r w:rsidR="00C80B65" w:rsidRPr="001637F8">
        <w:rPr>
          <w:sz w:val="28"/>
          <w:szCs w:val="28"/>
        </w:rPr>
        <w:t xml:space="preserve"> </w:t>
      </w:r>
      <w:r w:rsidR="00C80B65" w:rsidRPr="00C80B65">
        <w:t>г</w:t>
      </w:r>
      <w:r w:rsidR="000A775C">
        <w:t>.</w:t>
      </w:r>
      <w:r w:rsidR="00C80B65" w:rsidRPr="00C80B65">
        <w:t xml:space="preserve"> Омска. Внешние связи поселка осуществляются автомобильным транспортом по дорогам </w:t>
      </w:r>
      <w:r w:rsidR="000A775C">
        <w:t>регионального</w:t>
      </w:r>
      <w:r w:rsidR="00C80B65" w:rsidRPr="00C80B65">
        <w:t xml:space="preserve"> значения: </w:t>
      </w:r>
      <w:r w:rsidR="000A775C">
        <w:t>Полтавка-</w:t>
      </w:r>
      <w:r w:rsidR="00C80B65" w:rsidRPr="00C80B65">
        <w:t xml:space="preserve">Омск, Полтавка-Исилькуль. Ближайшая речная пристань  </w:t>
      </w:r>
      <w:r w:rsidR="000A775C">
        <w:t xml:space="preserve">находится в </w:t>
      </w:r>
      <w:proofErr w:type="gramStart"/>
      <w:r w:rsidR="00C80B65" w:rsidRPr="00C80B65">
        <w:t>г</w:t>
      </w:r>
      <w:proofErr w:type="gramEnd"/>
      <w:r w:rsidR="00C80B65" w:rsidRPr="00C80B65">
        <w:t>. Омске, железнодорожная станция  в г. Исилькул</w:t>
      </w:r>
      <w:r w:rsidR="000A775C">
        <w:t>ь</w:t>
      </w:r>
      <w:r w:rsidR="00C80B65" w:rsidRPr="00C80B65">
        <w:t xml:space="preserve"> на расстоянии </w:t>
      </w:r>
      <w:smartTag w:uri="urn:schemas-microsoft-com:office:smarttags" w:element="metricconverter">
        <w:smartTagPr>
          <w:attr w:name="ProductID" w:val="71 км"/>
        </w:smartTagPr>
        <w:r w:rsidR="00C80B65" w:rsidRPr="00C80B65">
          <w:t>71 км</w:t>
        </w:r>
      </w:smartTag>
      <w:r w:rsidR="00C80B65" w:rsidRPr="00C80B65">
        <w:t>.</w:t>
      </w:r>
    </w:p>
    <w:p w:rsidR="00C80B65" w:rsidRPr="00C80B65" w:rsidRDefault="00C80B65" w:rsidP="00C80B65">
      <w:pPr>
        <w:ind w:firstLine="709"/>
        <w:jc w:val="both"/>
        <w:rPr>
          <w:color w:val="000000"/>
        </w:rPr>
      </w:pPr>
      <w:proofErr w:type="gramStart"/>
      <w:r w:rsidRPr="00C80B65">
        <w:rPr>
          <w:color w:val="000000"/>
          <w:shd w:val="clear" w:color="auto" w:fill="FFFFFF"/>
        </w:rPr>
        <w:t>Схема водоснабжения</w:t>
      </w:r>
      <w:r w:rsidRPr="00C80B65">
        <w:rPr>
          <w:rStyle w:val="apple-converted-space"/>
          <w:color w:val="000000"/>
          <w:shd w:val="clear" w:color="auto" w:fill="FFFFFF"/>
        </w:rPr>
        <w:t> </w:t>
      </w:r>
      <w:r w:rsidRPr="00C80B65">
        <w:rPr>
          <w:color w:val="000000"/>
          <w:shd w:val="clear" w:color="auto" w:fill="FFFFFF"/>
        </w:rPr>
        <w:t xml:space="preserve">разработана с учетом требований Водного кодекса Российской Федерации (Собрание законодательства Российской Федерации, 2006, N 23, ст. 2381; № 50, ст. 5279; 2007, № 26, ст. 3075; 2008, № 29, ст. 3418; № 30, ст. 3616; 2009, № 30, ст. 3735; № 52, ст. 6441; 2011, № 1, ст. 32), Федерального закона от водоснабжении и водоотведении» (ст. 37-41), положений </w:t>
      </w:r>
      <w:proofErr w:type="spellStart"/>
      <w:r w:rsidRPr="00C80B65">
        <w:rPr>
          <w:color w:val="000000"/>
          <w:shd w:val="clear" w:color="auto" w:fill="FFFFFF"/>
        </w:rPr>
        <w:t>СНиП</w:t>
      </w:r>
      <w:proofErr w:type="spellEnd"/>
      <w:r w:rsidRPr="00C80B65">
        <w:rPr>
          <w:color w:val="000000"/>
          <w:shd w:val="clear" w:color="auto" w:fill="FFFFFF"/>
        </w:rPr>
        <w:t xml:space="preserve"> 2.04.02-84* «Водоснабжение.</w:t>
      </w:r>
      <w:proofErr w:type="gramEnd"/>
      <w:r w:rsidRPr="00C80B65">
        <w:rPr>
          <w:color w:val="000000"/>
          <w:shd w:val="clear" w:color="auto" w:fill="FFFFFF"/>
        </w:rPr>
        <w:t xml:space="preserve"> </w:t>
      </w:r>
      <w:proofErr w:type="gramStart"/>
      <w:r w:rsidRPr="00C80B65">
        <w:rPr>
          <w:color w:val="000000"/>
          <w:shd w:val="clear" w:color="auto" w:fill="FFFFFF"/>
        </w:rPr>
        <w:t>Наружные сети и сооружения» (Официальное издание, М.: ФГУП ЦПП, 2004.</w:t>
      </w:r>
      <w:proofErr w:type="gramEnd"/>
      <w:r w:rsidRPr="00C80B65">
        <w:rPr>
          <w:color w:val="000000"/>
          <w:shd w:val="clear" w:color="auto" w:fill="FFFFFF"/>
        </w:rPr>
        <w:t xml:space="preserve"> </w:t>
      </w:r>
      <w:proofErr w:type="gramStart"/>
      <w:r w:rsidRPr="00C80B65">
        <w:rPr>
          <w:color w:val="000000"/>
          <w:shd w:val="clear" w:color="auto" w:fill="FFFFFF"/>
        </w:rPr>
        <w:t>Дата редакции: 01.01.2004),</w:t>
      </w:r>
      <w:r w:rsidRPr="001637F8">
        <w:rPr>
          <w:color w:val="000000"/>
          <w:sz w:val="28"/>
          <w:szCs w:val="28"/>
          <w:shd w:val="clear" w:color="auto" w:fill="FFFFFF"/>
        </w:rPr>
        <w:t xml:space="preserve"> </w:t>
      </w:r>
      <w:r w:rsidRPr="00C80B65">
        <w:rPr>
          <w:color w:val="000000"/>
          <w:shd w:val="clear" w:color="auto" w:fill="FFFFFF"/>
        </w:rPr>
        <w:t>территориальных строительных нормативов.</w:t>
      </w:r>
      <w:proofErr w:type="gramEnd"/>
    </w:p>
    <w:p w:rsidR="00C80B65" w:rsidRDefault="00C80B65" w:rsidP="00C80B65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C80B65">
        <w:rPr>
          <w:color w:val="000000"/>
          <w:shd w:val="clear" w:color="auto" w:fill="FFFFFF"/>
        </w:rPr>
        <w:t>Схема водоснабжения и водоотведения</w:t>
      </w:r>
      <w:r w:rsidRPr="00C80B65">
        <w:rPr>
          <w:rStyle w:val="apple-converted-space"/>
          <w:color w:val="000000"/>
          <w:shd w:val="clear" w:color="auto" w:fill="FFFFFF"/>
        </w:rPr>
        <w:t> </w:t>
      </w:r>
      <w:r w:rsidRPr="00C80B65">
        <w:rPr>
          <w:color w:val="000000"/>
          <w:shd w:val="clear" w:color="auto" w:fill="FFFFFF"/>
        </w:rPr>
        <w:t>предусматривает обеспечение услугами водоснабжения и водоотведения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ВКХ, улучшения</w:t>
      </w:r>
      <w:proofErr w:type="gramEnd"/>
      <w:r w:rsidRPr="00C80B65">
        <w:rPr>
          <w:color w:val="000000"/>
          <w:shd w:val="clear" w:color="auto" w:fill="FFFFFF"/>
        </w:rPr>
        <w:t xml:space="preserve"> экологической обстановки.</w:t>
      </w:r>
      <w:r w:rsidRPr="00C80B65">
        <w:rPr>
          <w:rStyle w:val="apple-converted-space"/>
          <w:color w:val="000000"/>
          <w:shd w:val="clear" w:color="auto" w:fill="FFFFFF"/>
        </w:rPr>
        <w:t> </w:t>
      </w:r>
    </w:p>
    <w:p w:rsidR="00A65CE5" w:rsidRPr="00C80B65" w:rsidRDefault="00A65CE5" w:rsidP="00C80B65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</w:p>
    <w:p w:rsidR="00C80B65" w:rsidRDefault="00C80B65" w:rsidP="00C80B65">
      <w:pPr>
        <w:spacing w:line="360" w:lineRule="auto"/>
        <w:ind w:firstLine="709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80B65">
        <w:rPr>
          <w:rStyle w:val="apple-converted-space"/>
          <w:b/>
          <w:color w:val="000000"/>
          <w:u w:val="single"/>
          <w:shd w:val="clear" w:color="auto" w:fill="FFFFFF"/>
        </w:rPr>
        <w:t>Наличие Жилищного фонда</w:t>
      </w:r>
    </w:p>
    <w:p w:rsidR="00C80B65" w:rsidRPr="00480A21" w:rsidRDefault="00C80B65" w:rsidP="00C80B6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480A21">
        <w:rPr>
          <w:color w:val="auto"/>
        </w:rPr>
        <w:t>По состоянию на 2</w:t>
      </w:r>
      <w:r w:rsidR="00480A21">
        <w:rPr>
          <w:color w:val="auto"/>
        </w:rPr>
        <w:t>023</w:t>
      </w:r>
      <w:r w:rsidRPr="00480A21">
        <w:rPr>
          <w:color w:val="auto"/>
        </w:rPr>
        <w:t xml:space="preserve"> год жилой фонд Полтавского городского поселения составляет </w:t>
      </w:r>
      <w:r w:rsidR="00480A21">
        <w:rPr>
          <w:color w:val="auto"/>
        </w:rPr>
        <w:t>184,4</w:t>
      </w:r>
      <w:r w:rsidRPr="00480A21">
        <w:rPr>
          <w:color w:val="auto"/>
        </w:rPr>
        <w:t xml:space="preserve"> тыс. кв. м. В собственности граждан находится – </w:t>
      </w:r>
      <w:r w:rsidR="00480A21">
        <w:rPr>
          <w:color w:val="auto"/>
        </w:rPr>
        <w:t>184,16</w:t>
      </w:r>
      <w:r w:rsidRPr="00480A21">
        <w:rPr>
          <w:color w:val="auto"/>
        </w:rPr>
        <w:t xml:space="preserve"> тыс. кв. м</w:t>
      </w:r>
      <w:r w:rsidR="00480A21">
        <w:rPr>
          <w:color w:val="auto"/>
        </w:rPr>
        <w:t>.</w:t>
      </w:r>
      <w:r w:rsidRPr="00480A21">
        <w:rPr>
          <w:color w:val="auto"/>
        </w:rPr>
        <w:t xml:space="preserve"> (9</w:t>
      </w:r>
      <w:r w:rsidR="00480A21">
        <w:rPr>
          <w:color w:val="auto"/>
        </w:rPr>
        <w:t>9</w:t>
      </w:r>
      <w:r w:rsidRPr="00480A21">
        <w:rPr>
          <w:color w:val="auto"/>
        </w:rPr>
        <w:t>,</w:t>
      </w:r>
      <w:r w:rsidR="00480A21">
        <w:rPr>
          <w:color w:val="auto"/>
        </w:rPr>
        <w:t>7</w:t>
      </w:r>
      <w:r w:rsidRPr="00480A21">
        <w:rPr>
          <w:color w:val="auto"/>
        </w:rPr>
        <w:t xml:space="preserve"> %) жилого фонда, государственной и муниципальной собственности – </w:t>
      </w:r>
      <w:r w:rsidR="00480A21">
        <w:rPr>
          <w:color w:val="auto"/>
        </w:rPr>
        <w:t>0,24</w:t>
      </w:r>
      <w:r w:rsidRPr="00480A21">
        <w:rPr>
          <w:color w:val="auto"/>
        </w:rPr>
        <w:t xml:space="preserve"> тыс. кв. м (</w:t>
      </w:r>
      <w:r w:rsidR="00480A21">
        <w:rPr>
          <w:color w:val="auto"/>
        </w:rPr>
        <w:t xml:space="preserve">0,3 </w:t>
      </w:r>
      <w:r w:rsidRPr="00480A21">
        <w:rPr>
          <w:color w:val="auto"/>
        </w:rPr>
        <w:t xml:space="preserve">%). </w:t>
      </w:r>
    </w:p>
    <w:p w:rsidR="00C80B65" w:rsidRDefault="00C80B65" w:rsidP="00C80B6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480A21">
        <w:rPr>
          <w:color w:val="auto"/>
        </w:rPr>
        <w:t>По типу застройки жилищный фонд делится на</w:t>
      </w:r>
      <w:r w:rsidR="00D463A7">
        <w:rPr>
          <w:color w:val="auto"/>
        </w:rPr>
        <w:t>:</w:t>
      </w:r>
      <w:r w:rsidRPr="00480A21">
        <w:rPr>
          <w:color w:val="auto"/>
        </w:rPr>
        <w:t xml:space="preserve"> индивидуальную жилую застройку (одноэтажные одно-, двух-, трех-, четыре</w:t>
      </w:r>
      <w:proofErr w:type="gramStart"/>
      <w:r w:rsidRPr="00480A21">
        <w:rPr>
          <w:color w:val="auto"/>
        </w:rPr>
        <w:t>х-</w:t>
      </w:r>
      <w:proofErr w:type="gramEnd"/>
      <w:r w:rsidRPr="00480A21">
        <w:rPr>
          <w:color w:val="auto"/>
        </w:rPr>
        <w:t xml:space="preserve"> квартирные жилые дома с </w:t>
      </w:r>
      <w:proofErr w:type="spellStart"/>
      <w:r w:rsidRPr="00480A21">
        <w:rPr>
          <w:color w:val="auto"/>
        </w:rPr>
        <w:t>приквартирными</w:t>
      </w:r>
      <w:proofErr w:type="spellEnd"/>
      <w:r w:rsidRPr="00480A21">
        <w:rPr>
          <w:color w:val="auto"/>
        </w:rPr>
        <w:t xml:space="preserve"> участками) – </w:t>
      </w:r>
      <w:r w:rsidR="00D463A7">
        <w:rPr>
          <w:color w:val="auto"/>
        </w:rPr>
        <w:t>147,1</w:t>
      </w:r>
      <w:r w:rsidRPr="00480A21">
        <w:rPr>
          <w:color w:val="auto"/>
        </w:rPr>
        <w:t xml:space="preserve"> тыс. кв.м (7</w:t>
      </w:r>
      <w:r w:rsidR="00D463A7">
        <w:rPr>
          <w:color w:val="auto"/>
        </w:rPr>
        <w:t xml:space="preserve">9,8 </w:t>
      </w:r>
      <w:r w:rsidRPr="00480A21">
        <w:rPr>
          <w:color w:val="auto"/>
        </w:rPr>
        <w:t>%), мало- и средне -этажную многоквартирную застройку (2,3 этажные, 4,16,18, 24 – квартирные жилые дома) – 37,3 тыс. кв.м (</w:t>
      </w:r>
      <w:r w:rsidR="00D463A7">
        <w:rPr>
          <w:color w:val="auto"/>
        </w:rPr>
        <w:t>20,2</w:t>
      </w:r>
      <w:r w:rsidRPr="00480A21">
        <w:rPr>
          <w:color w:val="auto"/>
        </w:rPr>
        <w:t xml:space="preserve"> %).</w:t>
      </w:r>
    </w:p>
    <w:p w:rsidR="00A65CE5" w:rsidRPr="00A65CE5" w:rsidRDefault="00A65CE5" w:rsidP="00A65CE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A65CE5">
        <w:rPr>
          <w:color w:val="auto"/>
        </w:rPr>
        <w:t>Ветхий и аварийный фонд по городскому поселению составляет 0,15 тыс. кв. м.</w:t>
      </w:r>
    </w:p>
    <w:p w:rsidR="00A65CE5" w:rsidRDefault="00C80B65" w:rsidP="00A65CE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480A21">
        <w:rPr>
          <w:color w:val="auto"/>
        </w:rPr>
        <w:t xml:space="preserve">На территории городского поселения имеются централизованные сети теплоснабжения, электроснабжения, водоснабжения. </w:t>
      </w:r>
    </w:p>
    <w:p w:rsidR="00981EE3" w:rsidRDefault="00981EE3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D10AB6" w:rsidRDefault="00D10AB6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8B21D6" w:rsidRDefault="008B21D6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D10AB6" w:rsidRDefault="00D10AB6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D10AB6" w:rsidRPr="00C80B65" w:rsidRDefault="00D10AB6" w:rsidP="00D10AB6">
      <w:pPr>
        <w:ind w:firstLine="709"/>
        <w:jc w:val="center"/>
      </w:pPr>
      <w:r>
        <w:t>-5-</w:t>
      </w:r>
    </w:p>
    <w:p w:rsidR="00C80B65" w:rsidRPr="00A65CE5" w:rsidRDefault="00C80B65" w:rsidP="00C80B65">
      <w:pPr>
        <w:jc w:val="both"/>
      </w:pPr>
      <w:r w:rsidRPr="00A65CE5">
        <w:lastRenderedPageBreak/>
        <w:t>Таблица 1 – Характеристика жилого фонда Полтавского городского поселения</w:t>
      </w:r>
      <w:r w:rsidR="00A65CE5" w:rsidRPr="00A65CE5">
        <w:t xml:space="preserve"> на </w:t>
      </w:r>
      <w:r w:rsidRPr="00A65CE5">
        <w:t xml:space="preserve"> </w:t>
      </w:r>
      <w:r w:rsidR="00A65CE5" w:rsidRPr="00A65CE5">
        <w:t>01.01.2023</w:t>
      </w:r>
    </w:p>
    <w:p w:rsidR="00C80B65" w:rsidRPr="00A65CE5" w:rsidRDefault="00C80B65" w:rsidP="00C80B65">
      <w:pPr>
        <w:ind w:left="1820" w:hanging="1820"/>
        <w:jc w:val="both"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4553"/>
        <w:gridCol w:w="2616"/>
        <w:gridCol w:w="2389"/>
      </w:tblGrid>
      <w:tr w:rsidR="00C80B65" w:rsidRPr="00A65CE5" w:rsidTr="00994277">
        <w:trPr>
          <w:trHeight w:val="502"/>
        </w:trPr>
        <w:tc>
          <w:tcPr>
            <w:tcW w:w="436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 xml:space="preserve">№ </w:t>
            </w:r>
            <w:proofErr w:type="spellStart"/>
            <w:proofErr w:type="gramStart"/>
            <w:r w:rsidRPr="00A65CE5">
              <w:t>п</w:t>
            </w:r>
            <w:proofErr w:type="spellEnd"/>
            <w:proofErr w:type="gramEnd"/>
            <w:r w:rsidRPr="00A65CE5">
              <w:t>/</w:t>
            </w:r>
            <w:proofErr w:type="spellStart"/>
            <w:r w:rsidRPr="00A65CE5">
              <w:t>п</w:t>
            </w:r>
            <w:proofErr w:type="spellEnd"/>
          </w:p>
        </w:tc>
        <w:tc>
          <w:tcPr>
            <w:tcW w:w="2174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Характеристики</w:t>
            </w:r>
          </w:p>
        </w:tc>
        <w:tc>
          <w:tcPr>
            <w:tcW w:w="1249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тыс.</w:t>
            </w:r>
            <w:r w:rsidR="00A65CE5">
              <w:t xml:space="preserve"> </w:t>
            </w:r>
            <w:r w:rsidRPr="00A65CE5">
              <w:t>кв.</w:t>
            </w:r>
            <w:r w:rsidR="00A65CE5">
              <w:t xml:space="preserve"> </w:t>
            </w:r>
            <w:r w:rsidRPr="00A65CE5">
              <w:t>м</w:t>
            </w:r>
          </w:p>
        </w:tc>
        <w:tc>
          <w:tcPr>
            <w:tcW w:w="1141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%</w:t>
            </w:r>
          </w:p>
        </w:tc>
      </w:tr>
      <w:tr w:rsidR="00C80B65" w:rsidRPr="00A65CE5" w:rsidTr="00994277">
        <w:tc>
          <w:tcPr>
            <w:tcW w:w="4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1</w:t>
            </w:r>
          </w:p>
        </w:tc>
        <w:tc>
          <w:tcPr>
            <w:tcW w:w="217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2</w:t>
            </w:r>
          </w:p>
        </w:tc>
        <w:tc>
          <w:tcPr>
            <w:tcW w:w="12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3</w:t>
            </w:r>
          </w:p>
        </w:tc>
        <w:tc>
          <w:tcPr>
            <w:tcW w:w="1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4</w:t>
            </w:r>
          </w:p>
        </w:tc>
      </w:tr>
      <w:tr w:rsidR="00C80B65" w:rsidRPr="00A65CE5" w:rsidTr="00994277">
        <w:tc>
          <w:tcPr>
            <w:tcW w:w="436" w:type="pct"/>
            <w:tcBorders>
              <w:top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</w:t>
            </w:r>
          </w:p>
        </w:tc>
        <w:tc>
          <w:tcPr>
            <w:tcW w:w="2174" w:type="pct"/>
            <w:tcBorders>
              <w:top w:val="doub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Жилищный фонд, итого</w:t>
            </w:r>
          </w:p>
        </w:tc>
        <w:tc>
          <w:tcPr>
            <w:tcW w:w="1249" w:type="pct"/>
            <w:tcBorders>
              <w:top w:val="double" w:sz="4" w:space="0" w:color="auto"/>
            </w:tcBorders>
            <w:vAlign w:val="center"/>
          </w:tcPr>
          <w:p w:rsidR="00C80B65" w:rsidRPr="00A65CE5" w:rsidRDefault="00A65CE5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100,00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1.1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ветхий и аварийный фонд</w:t>
            </w:r>
          </w:p>
        </w:tc>
        <w:tc>
          <w:tcPr>
            <w:tcW w:w="1249" w:type="pct"/>
            <w:vAlign w:val="center"/>
          </w:tcPr>
          <w:p w:rsidR="00C80B65" w:rsidRPr="00A65CE5" w:rsidRDefault="00A65CE5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141" w:type="pct"/>
            <w:vAlign w:val="center"/>
          </w:tcPr>
          <w:p w:rsidR="00C80B65" w:rsidRPr="00A65CE5" w:rsidRDefault="00A65CE5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80B65" w:rsidRPr="00A65CE5" w:rsidTr="00994277"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</w:t>
            </w:r>
          </w:p>
        </w:tc>
        <w:tc>
          <w:tcPr>
            <w:tcW w:w="45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по типу застройки</w:t>
            </w:r>
          </w:p>
        </w:tc>
      </w:tr>
      <w:tr w:rsidR="00C80B65" w:rsidRPr="00A65CE5" w:rsidTr="00994277"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2.1</w:t>
            </w:r>
          </w:p>
        </w:tc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2,3-этажная многоквартирная застройка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37,3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C80B65" w:rsidRPr="00A65CE5" w:rsidTr="00994277"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2.2</w:t>
            </w:r>
          </w:p>
        </w:tc>
        <w:tc>
          <w:tcPr>
            <w:tcW w:w="2174" w:type="pct"/>
            <w:tcBorders>
              <w:top w:val="sing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индивидуальная застройка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147,1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</w:t>
            </w:r>
          </w:p>
        </w:tc>
        <w:tc>
          <w:tcPr>
            <w:tcW w:w="4564" w:type="pct"/>
            <w:gridSpan w:val="3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по форме собственности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81EE3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3.1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государственная и муниципальная собственность</w:t>
            </w:r>
          </w:p>
        </w:tc>
        <w:tc>
          <w:tcPr>
            <w:tcW w:w="1249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3.2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частная собственность</w:t>
            </w:r>
          </w:p>
        </w:tc>
        <w:tc>
          <w:tcPr>
            <w:tcW w:w="1249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184,16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</w:t>
            </w:r>
          </w:p>
        </w:tc>
        <w:tc>
          <w:tcPr>
            <w:tcW w:w="4564" w:type="pct"/>
            <w:gridSpan w:val="3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по обеспеченности централизованными инженерными сетями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4.1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водопроводом</w:t>
            </w:r>
          </w:p>
        </w:tc>
        <w:tc>
          <w:tcPr>
            <w:tcW w:w="1249" w:type="pct"/>
            <w:vAlign w:val="center"/>
          </w:tcPr>
          <w:p w:rsidR="00C80B65" w:rsidRPr="00A65CE5" w:rsidRDefault="00C80B65" w:rsidP="006C53BE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</w:t>
            </w:r>
            <w:r w:rsidR="006C53BE">
              <w:rPr>
                <w:sz w:val="22"/>
                <w:szCs w:val="22"/>
              </w:rPr>
              <w:t>30</w:t>
            </w:r>
            <w:r w:rsidRPr="00A65CE5">
              <w:rPr>
                <w:sz w:val="22"/>
                <w:szCs w:val="22"/>
              </w:rPr>
              <w:t>,40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6C5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80B65" w:rsidRPr="00A65C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горячим водоснабжением</w:t>
            </w:r>
          </w:p>
        </w:tc>
        <w:tc>
          <w:tcPr>
            <w:tcW w:w="1249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ваннами (душем)</w:t>
            </w:r>
          </w:p>
        </w:tc>
        <w:tc>
          <w:tcPr>
            <w:tcW w:w="1249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1141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4.2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канализацией</w:t>
            </w:r>
          </w:p>
        </w:tc>
        <w:tc>
          <w:tcPr>
            <w:tcW w:w="1249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1141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4.3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центральным отоплением</w:t>
            </w:r>
          </w:p>
        </w:tc>
        <w:tc>
          <w:tcPr>
            <w:tcW w:w="1249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45,82</w:t>
            </w:r>
          </w:p>
        </w:tc>
        <w:tc>
          <w:tcPr>
            <w:tcW w:w="1141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печным отоплением</w:t>
            </w:r>
          </w:p>
        </w:tc>
        <w:tc>
          <w:tcPr>
            <w:tcW w:w="1249" w:type="pct"/>
            <w:vAlign w:val="center"/>
          </w:tcPr>
          <w:p w:rsidR="00C80B65" w:rsidRPr="00A65CE5" w:rsidRDefault="00C80B65" w:rsidP="0058208C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</w:t>
            </w:r>
            <w:r w:rsidR="0058208C">
              <w:rPr>
                <w:sz w:val="22"/>
                <w:szCs w:val="22"/>
              </w:rPr>
              <w:t>7</w:t>
            </w:r>
            <w:r w:rsidRPr="00A65CE5">
              <w:rPr>
                <w:sz w:val="22"/>
                <w:szCs w:val="22"/>
              </w:rPr>
              <w:t>,33</w:t>
            </w:r>
          </w:p>
        </w:tc>
        <w:tc>
          <w:tcPr>
            <w:tcW w:w="1141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4.4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электричеством</w:t>
            </w:r>
          </w:p>
        </w:tc>
        <w:tc>
          <w:tcPr>
            <w:tcW w:w="1249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</w:p>
        </w:tc>
        <w:tc>
          <w:tcPr>
            <w:tcW w:w="1141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100,0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4.5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газом</w:t>
            </w:r>
          </w:p>
        </w:tc>
        <w:tc>
          <w:tcPr>
            <w:tcW w:w="1249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  <w:tc>
          <w:tcPr>
            <w:tcW w:w="1141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C80B65" w:rsidRPr="008432AA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6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Средняя жилищная обеспеченность населения общей площадью квартир, кв. м на 1 чел.</w:t>
            </w:r>
          </w:p>
        </w:tc>
        <w:tc>
          <w:tcPr>
            <w:tcW w:w="1249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24,13</w:t>
            </w:r>
          </w:p>
        </w:tc>
        <w:tc>
          <w:tcPr>
            <w:tcW w:w="1141" w:type="pct"/>
            <w:vAlign w:val="center"/>
          </w:tcPr>
          <w:p w:rsidR="00C80B65" w:rsidRPr="008432AA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-</w:t>
            </w:r>
          </w:p>
        </w:tc>
      </w:tr>
    </w:tbl>
    <w:p w:rsidR="00C80B65" w:rsidRPr="00DA660A" w:rsidRDefault="00C80B65" w:rsidP="00C80B65">
      <w:pPr>
        <w:pStyle w:val="western"/>
        <w:spacing w:before="0" w:beforeAutospacing="0" w:after="0"/>
        <w:ind w:firstLine="709"/>
        <w:jc w:val="both"/>
        <w:rPr>
          <w:color w:val="auto"/>
          <w:sz w:val="16"/>
          <w:szCs w:val="16"/>
        </w:rPr>
      </w:pPr>
    </w:p>
    <w:p w:rsidR="00C80B65" w:rsidRPr="00C80B65" w:rsidRDefault="00C80B65" w:rsidP="00D10AB6">
      <w:pPr>
        <w:pStyle w:val="a6"/>
        <w:widowControl w:val="0"/>
        <w:tabs>
          <w:tab w:val="left" w:pos="8820"/>
        </w:tabs>
        <w:ind w:firstLine="709"/>
        <w:jc w:val="center"/>
        <w:rPr>
          <w:sz w:val="24"/>
          <w:szCs w:val="24"/>
        </w:rPr>
      </w:pPr>
      <w:r w:rsidRP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>Существующее положение в сфере водоснабжения</w:t>
      </w:r>
      <w:r w:rsidR="00531690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и водоотведения</w:t>
      </w:r>
      <w:r w:rsidRP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муниципального</w:t>
      </w:r>
      <w:r w:rsid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>образования «Полтавское городское поселение»</w:t>
      </w:r>
      <w:r w:rsidRPr="004076A8">
        <w:rPr>
          <w:sz w:val="24"/>
          <w:szCs w:val="24"/>
          <w:u w:val="single"/>
        </w:rPr>
        <w:br/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C80B65">
        <w:rPr>
          <w:sz w:val="24"/>
          <w:szCs w:val="24"/>
        </w:rPr>
        <w:t>Территория городского поселения расположена в пределах Иртышского артезианского басс</w:t>
      </w:r>
      <w:r w:rsidR="00A05B0E">
        <w:rPr>
          <w:sz w:val="24"/>
          <w:szCs w:val="24"/>
        </w:rPr>
        <w:t>ейна. Водозабор осуществляется из</w:t>
      </w:r>
      <w:r w:rsidRPr="00C80B65">
        <w:rPr>
          <w:sz w:val="24"/>
          <w:szCs w:val="24"/>
        </w:rPr>
        <w:t xml:space="preserve"> р. Иртыш 1-й подъем </w:t>
      </w:r>
      <w:r w:rsidRPr="00C80B65">
        <w:rPr>
          <w:sz w:val="24"/>
          <w:szCs w:val="24"/>
        </w:rPr>
        <w:br/>
        <w:t xml:space="preserve">с. </w:t>
      </w:r>
      <w:proofErr w:type="spellStart"/>
      <w:r w:rsidRPr="00C80B65">
        <w:rPr>
          <w:sz w:val="24"/>
          <w:szCs w:val="24"/>
        </w:rPr>
        <w:t>Копейкино</w:t>
      </w:r>
      <w:proofErr w:type="spellEnd"/>
      <w:r w:rsidRPr="00C80B65">
        <w:rPr>
          <w:sz w:val="24"/>
          <w:szCs w:val="24"/>
        </w:rPr>
        <w:t xml:space="preserve"> Таврического района. Централизованное хозяйственно-питьевое водоснабжение р.п. Полтавка осуществляется от водовода с. </w:t>
      </w:r>
      <w:proofErr w:type="spellStart"/>
      <w:r w:rsidRPr="00C80B65">
        <w:rPr>
          <w:sz w:val="24"/>
          <w:szCs w:val="24"/>
        </w:rPr>
        <w:t>Копейкино</w:t>
      </w:r>
      <w:proofErr w:type="spellEnd"/>
      <w:r w:rsidRPr="00C80B65">
        <w:rPr>
          <w:sz w:val="24"/>
          <w:szCs w:val="24"/>
        </w:rPr>
        <w:t xml:space="preserve">  – р.п. Полтавка протяженностью 126,9 км, запитанного от Восточного группового водопровода.</w:t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C80B65">
        <w:rPr>
          <w:sz w:val="24"/>
          <w:szCs w:val="24"/>
        </w:rPr>
        <w:t xml:space="preserve">Вода поступает на центральную водопроводную насосную станцию, где она проходит обеззараживание и насосами подается в разводящую поселковую сеть (чугун, </w:t>
      </w:r>
      <w:proofErr w:type="spellStart"/>
      <w:proofErr w:type="gramStart"/>
      <w:r w:rsidRPr="00C80B65">
        <w:rPr>
          <w:sz w:val="24"/>
          <w:szCs w:val="24"/>
        </w:rPr>
        <w:t>п</w:t>
      </w:r>
      <w:proofErr w:type="spellEnd"/>
      <w:proofErr w:type="gramEnd"/>
      <w:r w:rsidRPr="00C80B65">
        <w:rPr>
          <w:sz w:val="24"/>
          <w:szCs w:val="24"/>
        </w:rPr>
        <w:t xml:space="preserve">/э, сталь, </w:t>
      </w:r>
      <w:r w:rsidRPr="00C80B65">
        <w:rPr>
          <w:sz w:val="24"/>
          <w:szCs w:val="24"/>
          <w:lang w:val="en-US"/>
        </w:rPr>
        <w:t>d</w:t>
      </w:r>
      <w:r w:rsidRPr="00C80B65">
        <w:rPr>
          <w:sz w:val="24"/>
          <w:szCs w:val="24"/>
        </w:rPr>
        <w:t xml:space="preserve"> от 100 до </w:t>
      </w:r>
      <w:smartTag w:uri="urn:schemas-microsoft-com:office:smarttags" w:element="metricconverter">
        <w:smartTagPr>
          <w:attr w:name="ProductID" w:val="300 мм"/>
        </w:smartTagPr>
        <w:r w:rsidRPr="00C80B65">
          <w:rPr>
            <w:sz w:val="24"/>
            <w:szCs w:val="24"/>
          </w:rPr>
          <w:t>300 мм</w:t>
        </w:r>
      </w:smartTag>
      <w:r w:rsidRPr="00C80B65">
        <w:rPr>
          <w:sz w:val="24"/>
          <w:szCs w:val="24"/>
        </w:rPr>
        <w:t xml:space="preserve">) общей протяженностью </w:t>
      </w:r>
      <w:smartTag w:uri="urn:schemas-microsoft-com:office:smarttags" w:element="metricconverter">
        <w:smartTagPr>
          <w:attr w:name="ProductID" w:val="145,1 км"/>
        </w:smartTagPr>
        <w:r w:rsidRPr="00C80B65">
          <w:rPr>
            <w:sz w:val="24"/>
            <w:szCs w:val="24"/>
          </w:rPr>
          <w:t>145,1 км</w:t>
        </w:r>
      </w:smartTag>
      <w:r w:rsidRPr="00C80B65">
        <w:rPr>
          <w:sz w:val="24"/>
          <w:szCs w:val="24"/>
        </w:rPr>
        <w:t>.</w:t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rPr>
          <w:sz w:val="24"/>
          <w:szCs w:val="24"/>
        </w:rPr>
      </w:pPr>
      <w:r w:rsidRPr="00C80B65">
        <w:rPr>
          <w:sz w:val="24"/>
          <w:szCs w:val="24"/>
        </w:rPr>
        <w:t xml:space="preserve">Качество воды, подаваемой потребителям Полтавского городского поселения, соответствует </w:t>
      </w:r>
      <w:proofErr w:type="spellStart"/>
      <w:r w:rsidRPr="00C80B65">
        <w:rPr>
          <w:sz w:val="24"/>
          <w:szCs w:val="24"/>
        </w:rPr>
        <w:t>СанПин</w:t>
      </w:r>
      <w:proofErr w:type="spellEnd"/>
      <w:r w:rsidRPr="00C80B65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C80B65">
        <w:rPr>
          <w:sz w:val="24"/>
          <w:szCs w:val="24"/>
        </w:rPr>
        <w:t>Для обеспечения бесперебойной работы водоснабжения проводится плановая промывка водопроводных линий по участкам для очистки сетей от иловых наносов в летний период.</w:t>
      </w:r>
    </w:p>
    <w:p w:rsidR="006C488C" w:rsidRDefault="006C488C" w:rsidP="00C80B65">
      <w:pPr>
        <w:pStyle w:val="a6"/>
        <w:widowControl w:val="0"/>
        <w:tabs>
          <w:tab w:val="left" w:pos="8820"/>
        </w:tabs>
        <w:rPr>
          <w:b/>
          <w:sz w:val="24"/>
          <w:szCs w:val="24"/>
          <w:u w:val="single"/>
        </w:rPr>
      </w:pPr>
    </w:p>
    <w:p w:rsidR="00F96361" w:rsidRDefault="00F96361" w:rsidP="00D10AB6">
      <w:pPr>
        <w:pStyle w:val="a6"/>
        <w:widowControl w:val="0"/>
        <w:tabs>
          <w:tab w:val="left" w:pos="8820"/>
        </w:tabs>
        <w:jc w:val="center"/>
        <w:rPr>
          <w:b/>
          <w:sz w:val="24"/>
          <w:szCs w:val="24"/>
          <w:u w:val="single"/>
        </w:rPr>
      </w:pPr>
      <w:r w:rsidRPr="006C488C">
        <w:rPr>
          <w:b/>
          <w:sz w:val="24"/>
          <w:szCs w:val="24"/>
          <w:u w:val="single"/>
        </w:rPr>
        <w:t>Балансы производительности сооружений системы водоснабжения и потребления воды в зонах действия</w:t>
      </w:r>
      <w:r w:rsidR="006C488C" w:rsidRPr="006C488C">
        <w:rPr>
          <w:b/>
          <w:sz w:val="24"/>
          <w:szCs w:val="24"/>
          <w:u w:val="single"/>
        </w:rPr>
        <w:t xml:space="preserve"> источников водоснабжения</w:t>
      </w:r>
    </w:p>
    <w:p w:rsidR="00D10AB6" w:rsidRPr="006C488C" w:rsidRDefault="00D10AB6" w:rsidP="00D10AB6">
      <w:pPr>
        <w:pStyle w:val="a6"/>
        <w:widowControl w:val="0"/>
        <w:tabs>
          <w:tab w:val="left" w:pos="8820"/>
        </w:tabs>
        <w:jc w:val="center"/>
        <w:rPr>
          <w:b/>
          <w:sz w:val="24"/>
          <w:szCs w:val="24"/>
          <w:u w:val="single"/>
        </w:rPr>
      </w:pPr>
    </w:p>
    <w:p w:rsidR="006C488C" w:rsidRDefault="006C488C" w:rsidP="00C80B65">
      <w:pPr>
        <w:pStyle w:val="a6"/>
        <w:widowControl w:val="0"/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>Рабочий поселок Полтавка обеспечивается водой из магистральной насосной станции. Для обеспечения водой поселка на станции установлено два резервуара общим объемом 2000 кубических метров воды. Для подачи воды в водопроводную магистраль установлено 2 насоса</w:t>
      </w:r>
      <w:r w:rsidR="00D10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мощностью 90 киловатт и 2 насоса мощностью 200 киловатт. Ежедневная подача воды в </w:t>
      </w:r>
      <w:r w:rsidR="00D10AB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р.п. Полтавка составляет </w:t>
      </w:r>
      <w:r w:rsidR="00D10AB6">
        <w:rPr>
          <w:sz w:val="24"/>
          <w:szCs w:val="24"/>
        </w:rPr>
        <w:t>1200</w:t>
      </w:r>
      <w:r>
        <w:rPr>
          <w:sz w:val="24"/>
          <w:szCs w:val="24"/>
        </w:rPr>
        <w:t xml:space="preserve"> кубических метров воды. </w:t>
      </w:r>
    </w:p>
    <w:p w:rsidR="00C80B65" w:rsidRDefault="00C80B65" w:rsidP="00C80B65">
      <w:pPr>
        <w:pStyle w:val="a6"/>
        <w:widowControl w:val="0"/>
        <w:tabs>
          <w:tab w:val="left" w:pos="8820"/>
        </w:tabs>
        <w:ind w:left="2700" w:hanging="1080"/>
        <w:rPr>
          <w:szCs w:val="28"/>
        </w:rPr>
      </w:pPr>
    </w:p>
    <w:p w:rsidR="00D10AB6" w:rsidRDefault="00D10AB6" w:rsidP="00C80B65">
      <w:pPr>
        <w:pStyle w:val="a6"/>
        <w:widowControl w:val="0"/>
        <w:tabs>
          <w:tab w:val="left" w:pos="8820"/>
        </w:tabs>
        <w:ind w:left="2700" w:hanging="1080"/>
        <w:rPr>
          <w:szCs w:val="28"/>
        </w:rPr>
      </w:pPr>
    </w:p>
    <w:p w:rsidR="00D10AB6" w:rsidRDefault="008B21D6" w:rsidP="00D10AB6">
      <w:pPr>
        <w:pStyle w:val="a6"/>
        <w:widowControl w:val="0"/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-6</w:t>
      </w:r>
      <w:r w:rsidR="00D10AB6">
        <w:rPr>
          <w:sz w:val="24"/>
          <w:szCs w:val="24"/>
        </w:rPr>
        <w:t>-</w:t>
      </w:r>
    </w:p>
    <w:p w:rsidR="00D10AB6" w:rsidRPr="00524ED1" w:rsidRDefault="00D10AB6" w:rsidP="00C80B65">
      <w:pPr>
        <w:pStyle w:val="a6"/>
        <w:widowControl w:val="0"/>
        <w:tabs>
          <w:tab w:val="left" w:pos="8820"/>
        </w:tabs>
        <w:ind w:left="2700" w:hanging="1080"/>
        <w:rPr>
          <w:szCs w:val="28"/>
        </w:rPr>
      </w:pPr>
    </w:p>
    <w:p w:rsidR="00C80B65" w:rsidRPr="00524ED1" w:rsidRDefault="00C80B65" w:rsidP="00D10AB6">
      <w:pPr>
        <w:pStyle w:val="a6"/>
        <w:widowControl w:val="0"/>
        <w:tabs>
          <w:tab w:val="left" w:pos="8820"/>
        </w:tabs>
        <w:ind w:firstLine="0"/>
        <w:rPr>
          <w:sz w:val="24"/>
          <w:szCs w:val="24"/>
        </w:rPr>
      </w:pPr>
      <w:r w:rsidRPr="00524ED1">
        <w:rPr>
          <w:sz w:val="24"/>
          <w:szCs w:val="24"/>
        </w:rPr>
        <w:t xml:space="preserve">Таблица 2 – Основные технико-экономические показатели водопотребления Полтавского городского поселения </w:t>
      </w:r>
    </w:p>
    <w:p w:rsidR="00C80B65" w:rsidRPr="00524ED1" w:rsidRDefault="00C80B65" w:rsidP="00C80B65">
      <w:pPr>
        <w:pStyle w:val="a6"/>
        <w:widowControl w:val="0"/>
        <w:tabs>
          <w:tab w:val="left" w:pos="8820"/>
        </w:tabs>
        <w:ind w:firstLine="0"/>
        <w:rPr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4180"/>
        <w:gridCol w:w="2647"/>
        <w:gridCol w:w="2530"/>
      </w:tblGrid>
      <w:tr w:rsidR="00C80B65" w:rsidRPr="00524ED1" w:rsidTr="00994277"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E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4ED1">
              <w:rPr>
                <w:sz w:val="24"/>
                <w:szCs w:val="24"/>
              </w:rPr>
              <w:t>/</w:t>
            </w:r>
            <w:proofErr w:type="spellStart"/>
            <w:r w:rsidRPr="00524E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Показатели</w:t>
            </w:r>
          </w:p>
        </w:tc>
        <w:tc>
          <w:tcPr>
            <w:tcW w:w="12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D10AB6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Современное состояние </w:t>
            </w:r>
          </w:p>
        </w:tc>
      </w:tr>
      <w:tr w:rsidR="00C80B65" w:rsidRPr="00524ED1" w:rsidTr="00994277">
        <w:trPr>
          <w:trHeight w:val="126"/>
        </w:trPr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4</w:t>
            </w:r>
          </w:p>
        </w:tc>
      </w:tr>
      <w:tr w:rsidR="00C80B65" w:rsidRPr="00524ED1" w:rsidTr="00994277"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Водопотребление, всего</w:t>
            </w:r>
          </w:p>
        </w:tc>
        <w:tc>
          <w:tcPr>
            <w:tcW w:w="1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524ED1" w:rsidP="00524ED1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</w:t>
            </w:r>
            <w:r w:rsidR="00C80B65" w:rsidRPr="00524ED1">
              <w:rPr>
                <w:sz w:val="24"/>
                <w:szCs w:val="24"/>
              </w:rPr>
              <w:t>,</w:t>
            </w:r>
            <w:r w:rsidRPr="00524ED1">
              <w:rPr>
                <w:sz w:val="24"/>
                <w:szCs w:val="24"/>
              </w:rPr>
              <w:t>2</w:t>
            </w:r>
            <w:r w:rsidR="00C80B65" w:rsidRPr="00524ED1">
              <w:rPr>
                <w:sz w:val="24"/>
                <w:szCs w:val="24"/>
              </w:rPr>
              <w:t>00</w:t>
            </w:r>
          </w:p>
        </w:tc>
      </w:tr>
      <w:tr w:rsidR="00C80B65" w:rsidRPr="00524ED1" w:rsidTr="00994277">
        <w:trPr>
          <w:trHeight w:val="224"/>
        </w:trPr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1.1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0,384</w:t>
            </w:r>
          </w:p>
        </w:tc>
      </w:tr>
      <w:tr w:rsidR="00C80B65" w:rsidRPr="00524ED1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1.2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0,459</w:t>
            </w:r>
          </w:p>
        </w:tc>
      </w:tr>
      <w:tr w:rsidR="00C80B65" w:rsidRPr="00524ED1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1.3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неучтенные расходы (15 %)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0,057</w:t>
            </w:r>
          </w:p>
        </w:tc>
      </w:tr>
      <w:tr w:rsidR="00C80B65" w:rsidRPr="00524ED1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Среднесуточное водопотребление на 1 человека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л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 xml:space="preserve">. </w:t>
            </w:r>
            <w:proofErr w:type="gramStart"/>
            <w:r w:rsidRPr="00524ED1">
              <w:rPr>
                <w:sz w:val="24"/>
                <w:szCs w:val="24"/>
              </w:rPr>
              <w:t>на</w:t>
            </w:r>
            <w:proofErr w:type="gramEnd"/>
            <w:r w:rsidRPr="00524ED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12,1</w:t>
            </w:r>
          </w:p>
        </w:tc>
      </w:tr>
      <w:tr w:rsidR="00C80B65" w:rsidRPr="003C624B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2.1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л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 xml:space="preserve">. </w:t>
            </w:r>
            <w:proofErr w:type="gramStart"/>
            <w:r w:rsidRPr="00524ED1">
              <w:rPr>
                <w:sz w:val="24"/>
                <w:szCs w:val="24"/>
              </w:rPr>
              <w:t>на</w:t>
            </w:r>
            <w:proofErr w:type="gramEnd"/>
            <w:r w:rsidRPr="00524ED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65" w:rsidRPr="00C80B65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5,2</w:t>
            </w:r>
          </w:p>
        </w:tc>
      </w:tr>
    </w:tbl>
    <w:p w:rsidR="00C80B65" w:rsidRPr="003C624B" w:rsidRDefault="00C80B65" w:rsidP="00C80B65">
      <w:pPr>
        <w:pStyle w:val="a6"/>
        <w:widowControl w:val="0"/>
        <w:tabs>
          <w:tab w:val="left" w:pos="8820"/>
        </w:tabs>
        <w:ind w:firstLine="709"/>
        <w:rPr>
          <w:i/>
          <w:szCs w:val="28"/>
          <w:u w:val="single"/>
        </w:rPr>
      </w:pPr>
    </w:p>
    <w:p w:rsidR="00C80B65" w:rsidRPr="00C80B65" w:rsidRDefault="00C80B65" w:rsidP="00D10AB6">
      <w:pPr>
        <w:pStyle w:val="a6"/>
        <w:widowControl w:val="0"/>
        <w:tabs>
          <w:tab w:val="left" w:pos="8820"/>
        </w:tabs>
        <w:ind w:firstLine="567"/>
        <w:rPr>
          <w:sz w:val="24"/>
          <w:szCs w:val="24"/>
        </w:rPr>
      </w:pPr>
      <w:r w:rsidRPr="00C80B65">
        <w:rPr>
          <w:sz w:val="24"/>
          <w:szCs w:val="24"/>
        </w:rPr>
        <w:t xml:space="preserve">В Полтавском городском поселении действует централизованная система водоснабжения, общая протяженность сетей составляет </w:t>
      </w:r>
      <w:smartTag w:uri="urn:schemas-microsoft-com:office:smarttags" w:element="metricconverter">
        <w:smartTagPr>
          <w:attr w:name="ProductID" w:val="145,1 км"/>
        </w:smartTagPr>
        <w:r w:rsidRPr="00C80B65">
          <w:rPr>
            <w:sz w:val="24"/>
            <w:szCs w:val="24"/>
          </w:rPr>
          <w:t>145,1 км</w:t>
        </w:r>
      </w:smartTag>
      <w:r w:rsidRPr="00C80B65">
        <w:rPr>
          <w:sz w:val="24"/>
          <w:szCs w:val="24"/>
        </w:rPr>
        <w:t>. Водопроводные сети проложены преимущественно из полиэтиленовых и чугунных труб диаметром 76-</w:t>
      </w:r>
      <w:smartTag w:uri="urn:schemas-microsoft-com:office:smarttags" w:element="metricconverter">
        <w:smartTagPr>
          <w:attr w:name="ProductID" w:val="100 мм"/>
        </w:smartTagPr>
        <w:r w:rsidRPr="00C80B65">
          <w:rPr>
            <w:sz w:val="24"/>
            <w:szCs w:val="24"/>
          </w:rPr>
          <w:t>100 мм</w:t>
        </w:r>
      </w:smartTag>
      <w:r w:rsidRPr="00C80B65">
        <w:rPr>
          <w:sz w:val="24"/>
          <w:szCs w:val="24"/>
        </w:rPr>
        <w:t>.</w:t>
      </w:r>
    </w:p>
    <w:p w:rsidR="00C80B65" w:rsidRDefault="00C80B65" w:rsidP="00C80B65">
      <w:pPr>
        <w:jc w:val="both"/>
      </w:pPr>
      <w:r w:rsidRPr="00C80B65">
        <w:t xml:space="preserve">Население д. </w:t>
      </w:r>
      <w:proofErr w:type="spellStart"/>
      <w:r w:rsidRPr="00C80B65">
        <w:t>Малахово</w:t>
      </w:r>
      <w:proofErr w:type="spellEnd"/>
      <w:r w:rsidRPr="00C80B65">
        <w:t xml:space="preserve"> обеспечивается питьевой и технической водой из частных колодцев.</w:t>
      </w:r>
    </w:p>
    <w:p w:rsidR="006E6ED1" w:rsidRDefault="002E7932" w:rsidP="00C80B65">
      <w:pPr>
        <w:jc w:val="both"/>
      </w:pPr>
      <w:r w:rsidRPr="002E7932">
        <w:t xml:space="preserve">  </w:t>
      </w:r>
    </w:p>
    <w:p w:rsidR="006E6ED1" w:rsidRPr="006E6ED1" w:rsidRDefault="006E6ED1" w:rsidP="00D10AB6">
      <w:pPr>
        <w:jc w:val="center"/>
        <w:rPr>
          <w:b/>
          <w:u w:val="single"/>
        </w:rPr>
      </w:pPr>
      <w:r w:rsidRPr="006E6ED1">
        <w:rPr>
          <w:b/>
          <w:u w:val="single"/>
        </w:rPr>
        <w:t>Перспективы потребления коммунальных ресурсов в сфере водоснабжения</w:t>
      </w:r>
    </w:p>
    <w:p w:rsidR="006E6ED1" w:rsidRDefault="006E6ED1" w:rsidP="00C80B65">
      <w:pPr>
        <w:jc w:val="both"/>
      </w:pPr>
    </w:p>
    <w:p w:rsidR="006E6ED1" w:rsidRPr="006E6ED1" w:rsidRDefault="006E6ED1" w:rsidP="00D10AB6">
      <w:pPr>
        <w:ind w:firstLine="709"/>
        <w:jc w:val="both"/>
      </w:pPr>
      <w:r>
        <w:t>Н</w:t>
      </w:r>
      <w:r w:rsidRPr="006E6ED1">
        <w:t>а перспективу</w:t>
      </w:r>
      <w:r>
        <w:t xml:space="preserve"> развития водоснабжения</w:t>
      </w:r>
      <w:r w:rsidRPr="006E6ED1">
        <w:t xml:space="preserve"> предусмотрено обеспечение населения необходимым количеством воды из централизованного водо</w:t>
      </w:r>
      <w:r w:rsidR="00DD0B19">
        <w:t>провода для каждого потребителя, реконструкция (ремонт) и развитие существующих сетей водоснабжения.</w:t>
      </w:r>
    </w:p>
    <w:p w:rsidR="006E6ED1" w:rsidRPr="006E6ED1" w:rsidRDefault="006E6ED1" w:rsidP="00D10AB6">
      <w:pPr>
        <w:tabs>
          <w:tab w:val="left" w:pos="720"/>
        </w:tabs>
        <w:ind w:firstLine="720"/>
        <w:jc w:val="both"/>
      </w:pPr>
      <w:r w:rsidRPr="006E6ED1">
        <w:t xml:space="preserve">Суммарные суточные расходы воды по городскому поселению приняты в соответствии со </w:t>
      </w:r>
      <w:proofErr w:type="spellStart"/>
      <w:r w:rsidRPr="006E6ED1">
        <w:t>СНиП</w:t>
      </w:r>
      <w:proofErr w:type="spellEnd"/>
      <w:r w:rsidRPr="006E6ED1">
        <w:t xml:space="preserve"> 2.04.02-84</w:t>
      </w:r>
      <w:r w:rsidRPr="006E6ED1">
        <w:rPr>
          <w:vertAlign w:val="superscript"/>
        </w:rPr>
        <w:t>*</w:t>
      </w:r>
      <w:r w:rsidRPr="006E6ED1">
        <w:t xml:space="preserve"> «Водоснабжение. Наружные сети», региональными нормативами градостроительного проектирования по Омской области (таблица</w:t>
      </w:r>
      <w:r w:rsidR="00FF7C16">
        <w:t xml:space="preserve"> </w:t>
      </w:r>
      <w:r w:rsidRPr="006E6ED1">
        <w:t>3).</w:t>
      </w:r>
    </w:p>
    <w:p w:rsidR="0058208C" w:rsidRDefault="0058208C" w:rsidP="006E6ED1">
      <w:pPr>
        <w:tabs>
          <w:tab w:val="left" w:pos="1843"/>
        </w:tabs>
        <w:ind w:left="1843" w:hanging="1843"/>
      </w:pPr>
    </w:p>
    <w:p w:rsidR="006E6ED1" w:rsidRPr="00575D8D" w:rsidRDefault="006E6ED1" w:rsidP="006E6ED1">
      <w:pPr>
        <w:tabs>
          <w:tab w:val="left" w:pos="1843"/>
        </w:tabs>
        <w:ind w:left="1843" w:hanging="1843"/>
      </w:pPr>
      <w:r w:rsidRPr="00575D8D">
        <w:t>Таблица 3 – Суммарные</w:t>
      </w:r>
      <w:r>
        <w:t xml:space="preserve"> </w:t>
      </w:r>
      <w:r w:rsidRPr="00575D8D">
        <w:t>суточные расходы воды по Полтавскому городскому поселению</w:t>
      </w:r>
    </w:p>
    <w:p w:rsidR="006E6ED1" w:rsidRPr="007A7572" w:rsidRDefault="006E6ED1" w:rsidP="006E6ED1">
      <w:pPr>
        <w:tabs>
          <w:tab w:val="left" w:pos="720"/>
        </w:tabs>
        <w:ind w:firstLine="720"/>
        <w:jc w:val="both"/>
        <w:rPr>
          <w:sz w:val="16"/>
          <w:szCs w:val="16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28"/>
        <w:gridCol w:w="900"/>
        <w:gridCol w:w="1260"/>
        <w:gridCol w:w="1448"/>
        <w:gridCol w:w="1252"/>
        <w:gridCol w:w="1448"/>
      </w:tblGrid>
      <w:tr w:rsidR="006E6ED1" w:rsidRPr="007B5B7B" w:rsidTr="009A3A32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 xml:space="preserve">Ед. </w:t>
            </w:r>
            <w:proofErr w:type="spellStart"/>
            <w:r w:rsidRPr="007B5B7B">
              <w:rPr>
                <w:sz w:val="22"/>
                <w:szCs w:val="22"/>
              </w:rPr>
              <w:t>изм</w:t>
            </w:r>
            <w:proofErr w:type="spellEnd"/>
            <w:r w:rsidRPr="007B5B7B">
              <w:rPr>
                <w:sz w:val="22"/>
                <w:szCs w:val="22"/>
              </w:rPr>
              <w:t>.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  <w:lang w:val="en-US"/>
              </w:rPr>
              <w:t>I</w:t>
            </w:r>
            <w:r w:rsidRPr="007B5B7B">
              <w:rPr>
                <w:sz w:val="22"/>
                <w:szCs w:val="22"/>
              </w:rPr>
              <w:t>-</w:t>
            </w:r>
            <w:proofErr w:type="spellStart"/>
            <w:r w:rsidRPr="007B5B7B">
              <w:rPr>
                <w:sz w:val="22"/>
                <w:szCs w:val="22"/>
              </w:rPr>
              <w:t>ая</w:t>
            </w:r>
            <w:proofErr w:type="spellEnd"/>
            <w:r w:rsidRPr="007B5B7B">
              <w:rPr>
                <w:sz w:val="22"/>
                <w:szCs w:val="22"/>
              </w:rPr>
              <w:t xml:space="preserve"> очередь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B5B7B">
                <w:rPr>
                  <w:sz w:val="22"/>
                  <w:szCs w:val="22"/>
                </w:rPr>
                <w:t>2020 г</w:t>
              </w:r>
            </w:smartTag>
            <w:r w:rsidRPr="007B5B7B">
              <w:rPr>
                <w:sz w:val="22"/>
                <w:szCs w:val="22"/>
              </w:rPr>
              <w:t>.)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Расчетный срок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7B5B7B">
                <w:rPr>
                  <w:sz w:val="22"/>
                  <w:szCs w:val="22"/>
                </w:rPr>
                <w:t>2030 г</w:t>
              </w:r>
            </w:smartTag>
            <w:r w:rsidRPr="007B5B7B">
              <w:rPr>
                <w:sz w:val="22"/>
                <w:szCs w:val="22"/>
              </w:rPr>
              <w:t>.)</w:t>
            </w:r>
          </w:p>
        </w:tc>
      </w:tr>
      <w:tr w:rsidR="006E6ED1" w:rsidRPr="007B5B7B" w:rsidTr="009A3A32"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Среднесуточный расход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Максималь</w:t>
            </w:r>
            <w:r w:rsidRPr="007B5B7B">
              <w:rPr>
                <w:sz w:val="22"/>
                <w:szCs w:val="22"/>
              </w:rPr>
              <w:softHyphen/>
              <w:t>ный расход воды в сутки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Среднесуточный расход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Максималь</w:t>
            </w:r>
            <w:r w:rsidRPr="007B5B7B">
              <w:rPr>
                <w:sz w:val="22"/>
                <w:szCs w:val="22"/>
              </w:rPr>
              <w:softHyphen/>
              <w:t>ный расход воды в сутки</w:t>
            </w:r>
          </w:p>
        </w:tc>
      </w:tr>
      <w:tr w:rsidR="006E6ED1" w:rsidRPr="007B5B7B" w:rsidTr="009A3A32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5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6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Водопотребление,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4,225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4,647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4,554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5,009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Хозяйственно-питьевые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1,837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1,980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2,178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Производственные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2,204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2,424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2,376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2,614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Неучтенные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0,184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0,202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0,198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0,218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Среднесуточное водопотребление на 1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литр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В том числе на хозяйственно-питьевые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литр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</w:tr>
    </w:tbl>
    <w:p w:rsidR="006E6ED1" w:rsidRPr="007A7572" w:rsidRDefault="006E6ED1" w:rsidP="006E6ED1">
      <w:pPr>
        <w:ind w:left="1440" w:hanging="1440"/>
        <w:jc w:val="both"/>
        <w:rPr>
          <w:sz w:val="16"/>
          <w:szCs w:val="16"/>
        </w:rPr>
      </w:pPr>
    </w:p>
    <w:p w:rsidR="008B21D6" w:rsidRDefault="008B21D6" w:rsidP="00DD0B19">
      <w:pPr>
        <w:tabs>
          <w:tab w:val="left" w:pos="1843"/>
        </w:tabs>
        <w:ind w:left="1843" w:hanging="1843"/>
        <w:jc w:val="center"/>
      </w:pPr>
    </w:p>
    <w:p w:rsidR="00DD0B19" w:rsidRDefault="00DD0B19" w:rsidP="00DD0B19">
      <w:pPr>
        <w:tabs>
          <w:tab w:val="left" w:pos="1843"/>
        </w:tabs>
        <w:ind w:left="1843" w:hanging="1843"/>
        <w:jc w:val="center"/>
      </w:pPr>
      <w:r>
        <w:t>-</w:t>
      </w:r>
      <w:r w:rsidR="008B21D6">
        <w:t>7</w:t>
      </w:r>
      <w:r>
        <w:t>-</w:t>
      </w:r>
    </w:p>
    <w:p w:rsidR="006E6ED1" w:rsidRPr="006E6ED1" w:rsidRDefault="006E6ED1" w:rsidP="00D463A7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6E6ED1">
        <w:rPr>
          <w:sz w:val="24"/>
          <w:szCs w:val="24"/>
        </w:rPr>
        <w:lastRenderedPageBreak/>
        <w:t xml:space="preserve">Расходы воды на пожаротушение принимаются в соответствии с таблицей </w:t>
      </w:r>
      <w:r w:rsidRPr="006E6ED1">
        <w:rPr>
          <w:sz w:val="24"/>
          <w:szCs w:val="24"/>
        </w:rPr>
        <w:br/>
        <w:t xml:space="preserve">5 </w:t>
      </w:r>
      <w:proofErr w:type="spellStart"/>
      <w:r w:rsidRPr="006E6ED1">
        <w:rPr>
          <w:sz w:val="24"/>
          <w:szCs w:val="24"/>
        </w:rPr>
        <w:t>СНиПа</w:t>
      </w:r>
      <w:proofErr w:type="spellEnd"/>
      <w:r w:rsidRPr="006E6ED1">
        <w:rPr>
          <w:sz w:val="24"/>
          <w:szCs w:val="24"/>
        </w:rPr>
        <w:t xml:space="preserve"> 2.04.02-84</w:t>
      </w:r>
      <w:r w:rsidRPr="006E6ED1">
        <w:rPr>
          <w:sz w:val="24"/>
          <w:szCs w:val="24"/>
          <w:vertAlign w:val="superscript"/>
        </w:rPr>
        <w:t>*</w:t>
      </w:r>
      <w:r w:rsidRPr="006E6ED1">
        <w:rPr>
          <w:sz w:val="24"/>
          <w:szCs w:val="24"/>
        </w:rPr>
        <w:t xml:space="preserve"> и </w:t>
      </w:r>
      <w:proofErr w:type="spellStart"/>
      <w:r w:rsidRPr="006E6ED1">
        <w:rPr>
          <w:sz w:val="24"/>
          <w:szCs w:val="24"/>
        </w:rPr>
        <w:t>СНиПом</w:t>
      </w:r>
      <w:proofErr w:type="spellEnd"/>
      <w:r w:rsidRPr="006E6ED1">
        <w:rPr>
          <w:sz w:val="24"/>
          <w:szCs w:val="24"/>
        </w:rPr>
        <w:t xml:space="preserve"> 2.0401-85</w:t>
      </w:r>
      <w:r w:rsidRPr="006E6ED1">
        <w:rPr>
          <w:sz w:val="24"/>
          <w:szCs w:val="24"/>
          <w:vertAlign w:val="superscript"/>
        </w:rPr>
        <w:t>*</w:t>
      </w:r>
      <w:r w:rsidRPr="006E6ED1">
        <w:rPr>
          <w:sz w:val="24"/>
          <w:szCs w:val="24"/>
        </w:rPr>
        <w:t>.</w:t>
      </w:r>
    </w:p>
    <w:p w:rsidR="006E6ED1" w:rsidRPr="006E6ED1" w:rsidRDefault="006E6ED1" w:rsidP="00D463A7">
      <w:pPr>
        <w:ind w:firstLine="709"/>
        <w:jc w:val="both"/>
      </w:pPr>
      <w:r w:rsidRPr="006E6ED1">
        <w:t xml:space="preserve">Необходимый расход воды на нужды наружного и внутреннего пожаротушения определен согласно </w:t>
      </w:r>
      <w:proofErr w:type="spellStart"/>
      <w:r w:rsidRPr="006E6ED1">
        <w:t>СНиП</w:t>
      </w:r>
      <w:proofErr w:type="spellEnd"/>
      <w:r w:rsidRPr="006E6ED1">
        <w:t xml:space="preserve"> 2.04.02-84</w:t>
      </w:r>
      <w:r w:rsidRPr="006E6ED1">
        <w:rPr>
          <w:vertAlign w:val="superscript"/>
        </w:rPr>
        <w:t>*</w:t>
      </w:r>
      <w:r w:rsidRPr="006E6ED1">
        <w:t xml:space="preserve">, таблицы 5, 7 и </w:t>
      </w:r>
      <w:proofErr w:type="spellStart"/>
      <w:r w:rsidRPr="006E6ED1">
        <w:t>СНиП</w:t>
      </w:r>
      <w:proofErr w:type="spellEnd"/>
      <w:r w:rsidRPr="006E6ED1">
        <w:t xml:space="preserve"> 2.0401-85</w:t>
      </w:r>
      <w:r w:rsidRPr="006E6ED1">
        <w:rPr>
          <w:vertAlign w:val="superscript"/>
        </w:rPr>
        <w:t>*</w:t>
      </w:r>
      <w:r w:rsidRPr="006E6ED1">
        <w:t>. Исходные данные приведены в таблице 2.2.1.4.</w:t>
      </w:r>
    </w:p>
    <w:p w:rsidR="006E6ED1" w:rsidRPr="007A7572" w:rsidRDefault="006E6ED1" w:rsidP="006E6ED1">
      <w:pPr>
        <w:ind w:firstLine="708"/>
        <w:jc w:val="both"/>
        <w:outlineLvl w:val="0"/>
        <w:rPr>
          <w:sz w:val="16"/>
          <w:szCs w:val="16"/>
        </w:rPr>
      </w:pPr>
    </w:p>
    <w:p w:rsidR="006E6ED1" w:rsidRPr="00575D8D" w:rsidRDefault="006E6ED1" w:rsidP="006E6ED1">
      <w:pPr>
        <w:jc w:val="both"/>
        <w:outlineLvl w:val="0"/>
      </w:pPr>
      <w:r w:rsidRPr="00575D8D">
        <w:t>Таблица</w:t>
      </w:r>
      <w:r w:rsidR="00FF7C16">
        <w:t xml:space="preserve"> </w:t>
      </w:r>
      <w:r w:rsidRPr="00575D8D">
        <w:t xml:space="preserve">4 – Исходные расчетные данные </w:t>
      </w:r>
    </w:p>
    <w:p w:rsidR="006E6ED1" w:rsidRPr="007A7572" w:rsidRDefault="006E6ED1" w:rsidP="006E6ED1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6500"/>
        <w:gridCol w:w="3244"/>
      </w:tblGrid>
      <w:tr w:rsidR="006E6ED1" w:rsidRPr="00575D8D" w:rsidTr="009A3A32">
        <w:tc>
          <w:tcPr>
            <w:tcW w:w="3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 xml:space="preserve">№ </w:t>
            </w:r>
            <w:proofErr w:type="spellStart"/>
            <w:proofErr w:type="gramStart"/>
            <w:r w:rsidRPr="00575D8D">
              <w:t>п</w:t>
            </w:r>
            <w:proofErr w:type="spellEnd"/>
            <w:proofErr w:type="gramEnd"/>
            <w:r w:rsidRPr="00575D8D">
              <w:t>/</w:t>
            </w:r>
            <w:proofErr w:type="spellStart"/>
            <w:r w:rsidRPr="00575D8D">
              <w:t>п</w:t>
            </w:r>
            <w:proofErr w:type="spellEnd"/>
          </w:p>
        </w:tc>
        <w:tc>
          <w:tcPr>
            <w:tcW w:w="3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Наименование показателя</w:t>
            </w:r>
          </w:p>
        </w:tc>
        <w:tc>
          <w:tcPr>
            <w:tcW w:w="1549" w:type="pct"/>
            <w:tcBorders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Принятая величина</w:t>
            </w:r>
          </w:p>
        </w:tc>
      </w:tr>
      <w:tr w:rsidR="006E6ED1" w:rsidRPr="00575D8D" w:rsidTr="009A3A32">
        <w:tc>
          <w:tcPr>
            <w:tcW w:w="3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1</w:t>
            </w:r>
          </w:p>
        </w:tc>
        <w:tc>
          <w:tcPr>
            <w:tcW w:w="3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2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3</w:t>
            </w:r>
          </w:p>
        </w:tc>
      </w:tr>
      <w:tr w:rsidR="006E6ED1" w:rsidRPr="007B5B7B" w:rsidTr="009A3A32">
        <w:tc>
          <w:tcPr>
            <w:tcW w:w="34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3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Количество одновременных наружных пожаров</w:t>
            </w:r>
          </w:p>
        </w:tc>
        <w:tc>
          <w:tcPr>
            <w:tcW w:w="1549" w:type="pct"/>
            <w:tcBorders>
              <w:top w:val="doub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 xml:space="preserve">2 пожара </w:t>
            </w:r>
          </w:p>
        </w:tc>
      </w:tr>
      <w:tr w:rsidR="006E6ED1" w:rsidRPr="007B5B7B" w:rsidTr="009A3A32"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Расход воды на один наружный пожар в жилой застройке</w:t>
            </w:r>
          </w:p>
        </w:tc>
        <w:tc>
          <w:tcPr>
            <w:tcW w:w="1549" w:type="pct"/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10 л/</w:t>
            </w:r>
            <w:proofErr w:type="gramStart"/>
            <w:r w:rsidRPr="007B5B7B">
              <w:rPr>
                <w:sz w:val="22"/>
                <w:szCs w:val="22"/>
              </w:rPr>
              <w:t>с</w:t>
            </w:r>
            <w:proofErr w:type="gramEnd"/>
          </w:p>
        </w:tc>
      </w:tr>
      <w:tr w:rsidR="006E6ED1" w:rsidRPr="007B5B7B" w:rsidTr="009A3A32"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3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Количество одновременных внутренних пожаров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 xml:space="preserve">1 </w:t>
            </w:r>
          </w:p>
        </w:tc>
      </w:tr>
      <w:tr w:rsidR="006E6ED1" w:rsidRPr="007B5B7B" w:rsidTr="009A3A32">
        <w:tc>
          <w:tcPr>
            <w:tcW w:w="34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Расход воды на один внутренний пожар</w:t>
            </w:r>
          </w:p>
        </w:tc>
        <w:tc>
          <w:tcPr>
            <w:tcW w:w="154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5 л/</w:t>
            </w:r>
            <w:proofErr w:type="gramStart"/>
            <w:r w:rsidRPr="007B5B7B">
              <w:rPr>
                <w:sz w:val="22"/>
                <w:szCs w:val="22"/>
              </w:rPr>
              <w:t>с</w:t>
            </w:r>
            <w:proofErr w:type="gramEnd"/>
          </w:p>
        </w:tc>
      </w:tr>
    </w:tbl>
    <w:p w:rsidR="006E6ED1" w:rsidRPr="007A7572" w:rsidRDefault="006E6ED1" w:rsidP="006E6ED1">
      <w:pPr>
        <w:pStyle w:val="a6"/>
        <w:widowControl w:val="0"/>
        <w:tabs>
          <w:tab w:val="left" w:pos="8820"/>
        </w:tabs>
        <w:ind w:firstLine="709"/>
        <w:rPr>
          <w:sz w:val="16"/>
          <w:szCs w:val="16"/>
        </w:rPr>
      </w:pPr>
    </w:p>
    <w:p w:rsidR="006E6ED1" w:rsidRPr="006E6ED1" w:rsidRDefault="006E6ED1" w:rsidP="00DD0B19">
      <w:pPr>
        <w:ind w:firstLine="709"/>
        <w:jc w:val="both"/>
      </w:pPr>
      <w:r w:rsidRPr="006E6ED1">
        <w:t>Расчетная продолжительность пожара принимается 3 часа.</w:t>
      </w:r>
    </w:p>
    <w:p w:rsidR="006E6ED1" w:rsidRPr="006E6ED1" w:rsidRDefault="006E6ED1" w:rsidP="00DD0B19">
      <w:pPr>
        <w:ind w:firstLine="709"/>
        <w:jc w:val="both"/>
      </w:pPr>
      <w:r w:rsidRPr="006E6ED1">
        <w:t>Противопожарный расход определяется суммарно на пожаротушение жилой застройки и промпредприятий и составляет:</w:t>
      </w:r>
    </w:p>
    <w:p w:rsidR="006E6ED1" w:rsidRPr="006E6ED1" w:rsidRDefault="006E6ED1" w:rsidP="00DD0B19">
      <w:pPr>
        <w:ind w:firstLine="709"/>
        <w:jc w:val="both"/>
      </w:pPr>
      <w:r w:rsidRPr="006E6ED1">
        <w:t xml:space="preserve">((2х10+10)х3600х3)/1000 = </w:t>
      </w:r>
      <w:smartTag w:uri="urn:schemas-microsoft-com:office:smarttags" w:element="metricconverter">
        <w:smartTagPr>
          <w:attr w:name="ProductID" w:val="324,0 куб. м"/>
        </w:smartTagPr>
        <w:r w:rsidRPr="006E6ED1">
          <w:t xml:space="preserve">324,0 куб. </w:t>
        </w:r>
        <w:proofErr w:type="gramStart"/>
        <w:r w:rsidRPr="006E6ED1">
          <w:t>м</w:t>
        </w:r>
      </w:smartTag>
      <w:proofErr w:type="gramEnd"/>
      <w:r w:rsidRPr="006E6ED1">
        <w:t>.</w:t>
      </w:r>
    </w:p>
    <w:p w:rsidR="006E6ED1" w:rsidRPr="006E6ED1" w:rsidRDefault="006E6ED1" w:rsidP="00DD0B19">
      <w:pPr>
        <w:tabs>
          <w:tab w:val="left" w:pos="720"/>
        </w:tabs>
        <w:ind w:firstLine="720"/>
        <w:jc w:val="both"/>
      </w:pPr>
      <w:r w:rsidRPr="006E6ED1">
        <w:t>Трехчасовой пожарный запас воды должен храниться в резервуарах чистой воды, емкость которых назначается из условий хранения запаса. Пополнение пожарных запасов производится за счет сокращения расходов воды на хозяйственно-питьевые нужды.</w:t>
      </w:r>
    </w:p>
    <w:p w:rsidR="006E6ED1" w:rsidRPr="006E6ED1" w:rsidRDefault="006E6ED1" w:rsidP="00DD0B19">
      <w:pPr>
        <w:tabs>
          <w:tab w:val="left" w:pos="720"/>
        </w:tabs>
        <w:ind w:firstLine="720"/>
        <w:jc w:val="both"/>
      </w:pPr>
      <w:r w:rsidRPr="006E6ED1">
        <w:t>Удельное среднесуточное за поливочный сезон потребление воды на поливку в расчете на одного жителя принято 50 л/</w:t>
      </w:r>
      <w:proofErr w:type="spellStart"/>
      <w:r w:rsidRPr="006E6ED1">
        <w:t>сут</w:t>
      </w:r>
      <w:proofErr w:type="spellEnd"/>
      <w:r w:rsidRPr="006E6ED1">
        <w:t>. в зависимости от местных условий. Следовательно, расходы воды на поливку на расчетный срок (</w:t>
      </w:r>
      <w:smartTag w:uri="urn:schemas-microsoft-com:office:smarttags" w:element="metricconverter">
        <w:smartTagPr>
          <w:attr w:name="ProductID" w:val="2030 г"/>
        </w:smartTagPr>
        <w:r w:rsidRPr="006E6ED1">
          <w:t>2030 г</w:t>
        </w:r>
      </w:smartTag>
      <w:r w:rsidRPr="006E6ED1">
        <w:t xml:space="preserve">.) – </w:t>
      </w:r>
      <w:r w:rsidR="00DD0B19">
        <w:t>500</w:t>
      </w:r>
      <w:r w:rsidRPr="006E6ED1">
        <w:t>,0 куб. м/</w:t>
      </w:r>
      <w:proofErr w:type="spellStart"/>
      <w:r w:rsidRPr="006E6ED1">
        <w:t>сут</w:t>
      </w:r>
      <w:proofErr w:type="spellEnd"/>
      <w:r w:rsidRPr="006E6ED1">
        <w:t xml:space="preserve">. </w:t>
      </w:r>
    </w:p>
    <w:p w:rsidR="006E6ED1" w:rsidRPr="006E6ED1" w:rsidRDefault="006E6ED1" w:rsidP="00DD0B19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6E6ED1">
        <w:rPr>
          <w:sz w:val="24"/>
          <w:szCs w:val="24"/>
        </w:rPr>
        <w:t xml:space="preserve">Система водоснабжения городского поселения принята хозяйственно-питьевая и противопожарная. Система подачи воды – централизованная осуществляется от водовода </w:t>
      </w:r>
      <w:r w:rsidR="00DD0B19">
        <w:rPr>
          <w:sz w:val="24"/>
          <w:szCs w:val="24"/>
        </w:rPr>
        <w:t xml:space="preserve">                      </w:t>
      </w:r>
      <w:r w:rsidRPr="006E6ED1">
        <w:rPr>
          <w:sz w:val="24"/>
          <w:szCs w:val="24"/>
        </w:rPr>
        <w:t xml:space="preserve">с. </w:t>
      </w:r>
      <w:proofErr w:type="spellStart"/>
      <w:r w:rsidRPr="006E6ED1">
        <w:rPr>
          <w:sz w:val="24"/>
          <w:szCs w:val="24"/>
        </w:rPr>
        <w:t>Копейкино</w:t>
      </w:r>
      <w:proofErr w:type="spellEnd"/>
      <w:r w:rsidRPr="006E6ED1">
        <w:rPr>
          <w:sz w:val="24"/>
          <w:szCs w:val="24"/>
        </w:rPr>
        <w:t xml:space="preserve"> – р.п. </w:t>
      </w:r>
      <w:proofErr w:type="gramStart"/>
      <w:r w:rsidRPr="006E6ED1">
        <w:rPr>
          <w:sz w:val="24"/>
          <w:szCs w:val="24"/>
        </w:rPr>
        <w:t>Полтавка, запитанного от Восточного группового водопровода.</w:t>
      </w:r>
      <w:proofErr w:type="gramEnd"/>
    </w:p>
    <w:p w:rsidR="006E6ED1" w:rsidRPr="006E6ED1" w:rsidRDefault="006E6ED1" w:rsidP="00DD0B19">
      <w:pPr>
        <w:tabs>
          <w:tab w:val="left" w:pos="720"/>
        </w:tabs>
        <w:ind w:firstLine="720"/>
        <w:jc w:val="both"/>
      </w:pPr>
      <w:r w:rsidRPr="006E6ED1">
        <w:t xml:space="preserve">В соответствии со </w:t>
      </w:r>
      <w:proofErr w:type="spellStart"/>
      <w:r w:rsidRPr="006E6ED1">
        <w:t>СНиП</w:t>
      </w:r>
      <w:proofErr w:type="spellEnd"/>
      <w:r w:rsidRPr="006E6ED1">
        <w:t xml:space="preserve"> 2.04.02-84</w:t>
      </w:r>
      <w:r w:rsidRPr="006E6ED1">
        <w:rPr>
          <w:vertAlign w:val="superscript"/>
        </w:rPr>
        <w:t>*</w:t>
      </w:r>
      <w:r w:rsidRPr="006E6ED1">
        <w:t xml:space="preserve"> минимальный свободный напор в сети водопровода при максимальном хозяйственно-питьевом водопотреблении на вводе в здание над поверхностью земли должен быть:</w:t>
      </w:r>
    </w:p>
    <w:p w:rsidR="006E6ED1" w:rsidRPr="006E6ED1" w:rsidRDefault="006E6ED1" w:rsidP="00DD0B19">
      <w:pPr>
        <w:numPr>
          <w:ilvl w:val="0"/>
          <w:numId w:val="2"/>
        </w:numPr>
        <w:tabs>
          <w:tab w:val="left" w:pos="720"/>
        </w:tabs>
        <w:jc w:val="both"/>
      </w:pPr>
      <w:r w:rsidRPr="006E6ED1">
        <w:t xml:space="preserve">для одноэтажной застройки – </w:t>
      </w:r>
      <w:smartTag w:uri="urn:schemas-microsoft-com:office:smarttags" w:element="metricconverter">
        <w:smartTagPr>
          <w:attr w:name="ProductID" w:val="10 м"/>
        </w:smartTagPr>
        <w:r w:rsidRPr="006E6ED1">
          <w:t>10 м</w:t>
        </w:r>
      </w:smartTag>
      <w:r w:rsidRPr="006E6ED1">
        <w:t>;</w:t>
      </w:r>
    </w:p>
    <w:p w:rsidR="006E6ED1" w:rsidRPr="006E6ED1" w:rsidRDefault="006E6ED1" w:rsidP="00DD0B19">
      <w:pPr>
        <w:numPr>
          <w:ilvl w:val="0"/>
          <w:numId w:val="2"/>
        </w:numPr>
        <w:tabs>
          <w:tab w:val="left" w:pos="720"/>
        </w:tabs>
        <w:jc w:val="both"/>
      </w:pPr>
      <w:r w:rsidRPr="006E6ED1">
        <w:t xml:space="preserve">для двухэтажной застройки – </w:t>
      </w:r>
      <w:smartTag w:uri="urn:schemas-microsoft-com:office:smarttags" w:element="metricconverter">
        <w:smartTagPr>
          <w:attr w:name="ProductID" w:val="14 м"/>
        </w:smartTagPr>
        <w:r w:rsidRPr="006E6ED1">
          <w:t>14 м</w:t>
        </w:r>
      </w:smartTag>
      <w:r w:rsidRPr="006E6ED1">
        <w:t>.</w:t>
      </w:r>
    </w:p>
    <w:p w:rsidR="006E6ED1" w:rsidRPr="006E6ED1" w:rsidRDefault="006E6ED1" w:rsidP="00DD0B19">
      <w:pPr>
        <w:tabs>
          <w:tab w:val="left" w:pos="180"/>
          <w:tab w:val="num" w:pos="1080"/>
        </w:tabs>
        <w:ind w:firstLine="720"/>
        <w:jc w:val="both"/>
      </w:pPr>
      <w:r w:rsidRPr="006E6ED1">
        <w:t xml:space="preserve">В часы минимального водопотребления напор на каждый этаж, кроме первого, допускается принимать равным </w:t>
      </w:r>
      <w:smartTag w:uri="urn:schemas-microsoft-com:office:smarttags" w:element="metricconverter">
        <w:smartTagPr>
          <w:attr w:name="ProductID" w:val="3 м"/>
        </w:smartTagPr>
        <w:r w:rsidRPr="006E6ED1">
          <w:t>3 м</w:t>
        </w:r>
      </w:smartTag>
      <w:r w:rsidRPr="006E6ED1">
        <w:t xml:space="preserve">, при этом должна обеспечиваться подача воды в емкости для хранения. </w:t>
      </w:r>
    </w:p>
    <w:p w:rsidR="006E6ED1" w:rsidRPr="006E6ED1" w:rsidRDefault="006E6ED1" w:rsidP="00DD0B19">
      <w:pPr>
        <w:tabs>
          <w:tab w:val="left" w:pos="180"/>
          <w:tab w:val="num" w:pos="1080"/>
        </w:tabs>
        <w:ind w:firstLine="720"/>
        <w:jc w:val="both"/>
      </w:pPr>
      <w:r w:rsidRPr="006E6ED1">
        <w:t xml:space="preserve">Свободный напор в сети у водоразборных колонок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6E6ED1">
          <w:t>10 м</w:t>
        </w:r>
      </w:smartTag>
      <w:r w:rsidRPr="006E6ED1">
        <w:t xml:space="preserve">. Свободный напор в сети противопожарного водопровода низкого давления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6E6ED1">
          <w:t>10 м</w:t>
        </w:r>
      </w:smartTag>
      <w:r w:rsidRPr="006E6ED1">
        <w:t>.</w:t>
      </w:r>
    </w:p>
    <w:p w:rsidR="00FF7C16" w:rsidRDefault="00FF7C16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58208C" w:rsidRDefault="00FF7C16" w:rsidP="00DD0B19">
      <w:pPr>
        <w:tabs>
          <w:tab w:val="left" w:pos="720"/>
        </w:tabs>
        <w:jc w:val="center"/>
        <w:rPr>
          <w:b/>
          <w:u w:val="single"/>
        </w:rPr>
      </w:pPr>
      <w:r w:rsidRPr="00FF7C16">
        <w:rPr>
          <w:b/>
          <w:u w:val="single"/>
        </w:rPr>
        <w:t>Предложения по строительству, реконструкции и модернизации</w:t>
      </w:r>
    </w:p>
    <w:p w:rsidR="006E6ED1" w:rsidRDefault="00FF7C16" w:rsidP="00DD0B19">
      <w:pPr>
        <w:tabs>
          <w:tab w:val="left" w:pos="720"/>
        </w:tabs>
        <w:jc w:val="center"/>
        <w:rPr>
          <w:b/>
          <w:u w:val="single"/>
        </w:rPr>
      </w:pPr>
      <w:r w:rsidRPr="00FF7C16">
        <w:rPr>
          <w:b/>
          <w:u w:val="single"/>
        </w:rPr>
        <w:t xml:space="preserve"> объектов систем </w:t>
      </w:r>
      <w:r>
        <w:rPr>
          <w:b/>
          <w:u w:val="single"/>
        </w:rPr>
        <w:t xml:space="preserve">  </w:t>
      </w:r>
      <w:r w:rsidRPr="00FF7C16">
        <w:rPr>
          <w:b/>
          <w:u w:val="single"/>
        </w:rPr>
        <w:t>водоснабжения</w:t>
      </w:r>
      <w:r>
        <w:rPr>
          <w:b/>
          <w:u w:val="single"/>
        </w:rPr>
        <w:t>.</w:t>
      </w:r>
    </w:p>
    <w:p w:rsidR="00DD0B19" w:rsidRDefault="00DD0B19" w:rsidP="00DD0B19">
      <w:pPr>
        <w:tabs>
          <w:tab w:val="left" w:pos="720"/>
        </w:tabs>
        <w:jc w:val="center"/>
        <w:rPr>
          <w:b/>
          <w:u w:val="single"/>
        </w:rPr>
      </w:pPr>
    </w:p>
    <w:p w:rsidR="008852F8" w:rsidRDefault="00FF7C16" w:rsidP="00DD0B19">
      <w:pPr>
        <w:tabs>
          <w:tab w:val="left" w:pos="720"/>
        </w:tabs>
        <w:ind w:firstLine="426"/>
        <w:jc w:val="both"/>
      </w:pPr>
      <w:r>
        <w:t xml:space="preserve">Полтавское городское </w:t>
      </w:r>
      <w:r w:rsidR="00280D14">
        <w:t xml:space="preserve">поселение обеспечивается водой </w:t>
      </w:r>
      <w:r>
        <w:t>АО «</w:t>
      </w:r>
      <w:proofErr w:type="spellStart"/>
      <w:r>
        <w:t>Омскоблводопровод</w:t>
      </w:r>
      <w:proofErr w:type="spellEnd"/>
      <w:r>
        <w:t>»</w:t>
      </w:r>
      <w:r w:rsidR="00BB6F32">
        <w:t>.</w:t>
      </w:r>
      <w:r w:rsidR="00BE2C3D">
        <w:t xml:space="preserve"> </w:t>
      </w:r>
      <w:r w:rsidR="008852F8">
        <w:t xml:space="preserve">Водопроводные сети, водоразборные колонки находятся в собственности Полтавского городского поселения. В перспективе предлагается </w:t>
      </w:r>
      <w:r w:rsidR="00A60526">
        <w:t xml:space="preserve">развитие разводящих сетей, </w:t>
      </w:r>
      <w:r w:rsidR="009A3A32">
        <w:t>реконструкци</w:t>
      </w:r>
      <w:r w:rsidR="00A60526">
        <w:t>я</w:t>
      </w:r>
      <w:r w:rsidR="009A3A32">
        <w:t xml:space="preserve"> участк</w:t>
      </w:r>
      <w:r w:rsidR="00A60526">
        <w:t>ов</w:t>
      </w:r>
      <w:r w:rsidR="009A3A32">
        <w:t xml:space="preserve"> </w:t>
      </w:r>
      <w:r w:rsidR="00A60526">
        <w:t>изношенных сетей.</w:t>
      </w:r>
      <w:r w:rsidR="00FB5D44">
        <w:t xml:space="preserve"> Проведение этих мероприятий позволит  </w:t>
      </w:r>
      <w:r w:rsidR="00A60526">
        <w:t>повысить качество водоснабжения и пожарную безопасность в р.п. Полтавка, снизит аварийность на сетях, позволит производить подключение новых абонентов.</w:t>
      </w:r>
    </w:p>
    <w:p w:rsidR="009A3A32" w:rsidRDefault="009A3A32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8B21D6" w:rsidRDefault="008B21D6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DD0B19" w:rsidRDefault="00DD0B19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DD0B19" w:rsidRDefault="00DD0B19" w:rsidP="00DD0B19">
      <w:pPr>
        <w:tabs>
          <w:tab w:val="left" w:pos="720"/>
        </w:tabs>
        <w:spacing w:line="360" w:lineRule="auto"/>
        <w:ind w:firstLine="720"/>
        <w:jc w:val="center"/>
      </w:pPr>
      <w:r>
        <w:t>-</w:t>
      </w:r>
      <w:r w:rsidR="008B21D6">
        <w:t>8</w:t>
      </w:r>
      <w:r>
        <w:t>-</w:t>
      </w:r>
    </w:p>
    <w:p w:rsidR="008852F8" w:rsidRPr="00FB5D44" w:rsidRDefault="009A3A32" w:rsidP="00DD0B19">
      <w:pPr>
        <w:tabs>
          <w:tab w:val="left" w:pos="720"/>
        </w:tabs>
        <w:jc w:val="center"/>
        <w:rPr>
          <w:b/>
          <w:u w:val="single"/>
        </w:rPr>
      </w:pPr>
      <w:r w:rsidRPr="009A3A32">
        <w:rPr>
          <w:b/>
          <w:u w:val="single"/>
        </w:rPr>
        <w:lastRenderedPageBreak/>
        <w:t>Экологические аспекты мероприятий по строительству и реконструкции  объектов централизованной системы водоснабжения</w:t>
      </w:r>
    </w:p>
    <w:p w:rsidR="00FB5D44" w:rsidRDefault="00FB5D44" w:rsidP="00DD0B19">
      <w:pPr>
        <w:tabs>
          <w:tab w:val="left" w:pos="720"/>
        </w:tabs>
        <w:jc w:val="both"/>
      </w:pPr>
    </w:p>
    <w:p w:rsidR="00A60526" w:rsidRDefault="00537D73" w:rsidP="00DD0B19">
      <w:pPr>
        <w:tabs>
          <w:tab w:val="left" w:pos="720"/>
        </w:tabs>
        <w:ind w:firstLine="426"/>
        <w:jc w:val="both"/>
      </w:pPr>
      <w:r w:rsidRPr="00537D73">
        <w:t>АО</w:t>
      </w:r>
      <w:r>
        <w:t xml:space="preserve"> «</w:t>
      </w:r>
      <w:proofErr w:type="spellStart"/>
      <w:r>
        <w:t>Омскоблводопровод</w:t>
      </w:r>
      <w:proofErr w:type="spellEnd"/>
      <w:r>
        <w:t xml:space="preserve">», оказывающее услуги по водоснабжению р.п. Полтавка, регулярно проводит анализ на качество питьевой воды. Результаты этих анализов показывают, что качество питьевой воды соответствует требованиям </w:t>
      </w:r>
      <w:proofErr w:type="spellStart"/>
      <w:r>
        <w:t>СанПиН</w:t>
      </w:r>
      <w:proofErr w:type="spellEnd"/>
      <w:r>
        <w:t xml:space="preserve"> 2.1.4.1074-01 «Питьевая вода. Гигиенические </w:t>
      </w:r>
    </w:p>
    <w:p w:rsidR="00537D73" w:rsidRDefault="00537D73" w:rsidP="00DD0B19">
      <w:pPr>
        <w:tabs>
          <w:tab w:val="left" w:pos="720"/>
        </w:tabs>
        <w:jc w:val="both"/>
      </w:pPr>
      <w:r>
        <w:t>требования к качеству центральных систем питьевого водоснабжения</w:t>
      </w:r>
      <w:r w:rsidR="00550686">
        <w:t>. Контроль качества»</w:t>
      </w:r>
      <w:r>
        <w:t xml:space="preserve"> по всем показателям</w:t>
      </w:r>
      <w:r w:rsidR="00550686">
        <w:t>.</w:t>
      </w:r>
    </w:p>
    <w:p w:rsidR="00B84423" w:rsidRPr="00B84423" w:rsidRDefault="00B84423" w:rsidP="00B84423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B84423">
        <w:rPr>
          <w:b/>
          <w:u w:val="single"/>
        </w:rPr>
        <w:t>Водоотведение</w:t>
      </w:r>
    </w:p>
    <w:p w:rsidR="00FF7C16" w:rsidRPr="00FF7C16" w:rsidRDefault="00BE2C3D" w:rsidP="00FF7C16">
      <w:pPr>
        <w:tabs>
          <w:tab w:val="left" w:pos="720"/>
        </w:tabs>
        <w:spacing w:line="360" w:lineRule="auto"/>
        <w:jc w:val="both"/>
      </w:pPr>
      <w:r>
        <w:t xml:space="preserve"> </w:t>
      </w:r>
    </w:p>
    <w:p w:rsidR="00531690" w:rsidRPr="00C80B65" w:rsidRDefault="00531690" w:rsidP="00A60526">
      <w:pPr>
        <w:ind w:firstLine="426"/>
        <w:jc w:val="both"/>
      </w:pPr>
      <w:r w:rsidRPr="002E7932">
        <w:rPr>
          <w:b/>
        </w:rPr>
        <w:t>Водоотведение</w:t>
      </w:r>
      <w:r>
        <w:t xml:space="preserve"> на территории Полтавского городского поселения осуществляется путем сброса канализационных вод в выгребные ямы и последующим вывозом их автотранспортом к месту утилизации. Генеральным планом Полтавского городского поселения предусмотрено дальнейшее использование этой схемы водоотведения</w:t>
      </w:r>
      <w:r w:rsidR="00DD0B19">
        <w:t>,</w:t>
      </w:r>
      <w:r>
        <w:t xml:space="preserve"> </w:t>
      </w:r>
      <w:r w:rsidR="00DD0B19">
        <w:t>с</w:t>
      </w:r>
      <w:r>
        <w:t xml:space="preserve">троительство поселковой системы водоотведения </w:t>
      </w:r>
      <w:r w:rsidR="00822432">
        <w:t>не рассматривается</w:t>
      </w:r>
      <w:r w:rsidR="00DD0B19">
        <w:t xml:space="preserve"> </w:t>
      </w:r>
      <w:proofErr w:type="gramStart"/>
      <w:r w:rsidR="00DD0B19">
        <w:t>ввиду</w:t>
      </w:r>
      <w:proofErr w:type="gramEnd"/>
      <w:r w:rsidR="00DD0B19">
        <w:t xml:space="preserve"> высокой </w:t>
      </w:r>
      <w:proofErr w:type="spellStart"/>
      <w:r w:rsidR="00DD0B19">
        <w:t>затратности</w:t>
      </w:r>
      <w:proofErr w:type="spellEnd"/>
      <w:r w:rsidR="00822432">
        <w:t>.</w:t>
      </w:r>
    </w:p>
    <w:p w:rsidR="00C80B65" w:rsidRDefault="00C80B65" w:rsidP="00BF4EF1">
      <w:pPr>
        <w:jc w:val="center"/>
        <w:rPr>
          <w:b/>
        </w:rPr>
      </w:pPr>
    </w:p>
    <w:p w:rsidR="00BF4EF1" w:rsidRPr="00B84423" w:rsidRDefault="00BF4EF1" w:rsidP="00BF4EF1">
      <w:pPr>
        <w:jc w:val="center"/>
        <w:rPr>
          <w:b/>
          <w:u w:val="single"/>
        </w:rPr>
      </w:pPr>
      <w:r w:rsidRPr="00B84423">
        <w:rPr>
          <w:b/>
          <w:u w:val="single"/>
        </w:rPr>
        <w:t xml:space="preserve">Цели и задачи при утверждении </w:t>
      </w:r>
      <w:r w:rsidR="00202D29" w:rsidRPr="00B84423">
        <w:rPr>
          <w:b/>
          <w:u w:val="single"/>
        </w:rPr>
        <w:t>С</w:t>
      </w:r>
      <w:r w:rsidRPr="00B84423">
        <w:rPr>
          <w:b/>
          <w:u w:val="single"/>
        </w:rPr>
        <w:t xml:space="preserve">хемы водоснабжения и водоотведения. </w:t>
      </w:r>
    </w:p>
    <w:p w:rsidR="00BF4EF1" w:rsidRPr="00B84423" w:rsidRDefault="00BF4EF1" w:rsidP="00BF4EF1">
      <w:pPr>
        <w:jc w:val="center"/>
        <w:rPr>
          <w:u w:val="single"/>
        </w:rPr>
      </w:pPr>
    </w:p>
    <w:p w:rsidR="00BF4EF1" w:rsidRPr="00976492" w:rsidRDefault="00BF4EF1" w:rsidP="00BF4EF1">
      <w:pPr>
        <w:pStyle w:val="a6"/>
        <w:ind w:firstLine="708"/>
        <w:rPr>
          <w:rFonts w:eastAsia="Calibri" w:cs="Tahoma"/>
          <w:sz w:val="24"/>
          <w:szCs w:val="24"/>
        </w:rPr>
      </w:pPr>
      <w:proofErr w:type="gramStart"/>
      <w:r w:rsidRPr="00976492">
        <w:rPr>
          <w:sz w:val="24"/>
          <w:szCs w:val="24"/>
        </w:rPr>
        <w:t xml:space="preserve">Основной целью </w:t>
      </w:r>
      <w:r>
        <w:rPr>
          <w:sz w:val="24"/>
          <w:szCs w:val="24"/>
        </w:rPr>
        <w:t>при утверждении схемы водоснабжения и водоотведения</w:t>
      </w:r>
      <w:r w:rsidRPr="00976492">
        <w:rPr>
          <w:sz w:val="24"/>
          <w:szCs w:val="24"/>
        </w:rPr>
        <w:t xml:space="preserve"> является обеспечение населения </w:t>
      </w:r>
      <w:r w:rsidR="00C80B65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 xml:space="preserve">поселения качественной питьевой водой, отвечающей требованиям </w:t>
      </w:r>
      <w:proofErr w:type="spellStart"/>
      <w:r w:rsidRPr="00976492">
        <w:rPr>
          <w:sz w:val="24"/>
          <w:szCs w:val="24"/>
        </w:rPr>
        <w:t>СанПин</w:t>
      </w:r>
      <w:proofErr w:type="spellEnd"/>
      <w:r w:rsidRPr="00976492">
        <w:rPr>
          <w:sz w:val="24"/>
          <w:szCs w:val="24"/>
        </w:rPr>
        <w:t xml:space="preserve"> 2.1.4.1074-01, обеспечение уровня очистки сточных вод в соответствии с </w:t>
      </w:r>
      <w:proofErr w:type="spellStart"/>
      <w:r w:rsidRPr="00976492">
        <w:rPr>
          <w:sz w:val="24"/>
          <w:szCs w:val="24"/>
        </w:rPr>
        <w:t>СанПиН</w:t>
      </w:r>
      <w:proofErr w:type="spellEnd"/>
      <w:r w:rsidRPr="00976492">
        <w:rPr>
          <w:sz w:val="24"/>
          <w:szCs w:val="24"/>
        </w:rPr>
        <w:t xml:space="preserve"> 2.1.5.980-00,</w:t>
      </w:r>
      <w:r w:rsidRPr="00976492">
        <w:rPr>
          <w:bCs/>
          <w:sz w:val="24"/>
          <w:szCs w:val="24"/>
        </w:rPr>
        <w:t xml:space="preserve"> предупреждение возникновения опасности чрезвычайных ситуаций, </w:t>
      </w:r>
      <w:r w:rsidRPr="00976492">
        <w:rPr>
          <w:sz w:val="24"/>
          <w:szCs w:val="24"/>
        </w:rPr>
        <w:t>создание условий бесперебойного, качественного и рационального водоснабжения и водоотведения жилищного фонда, объектов социальной сферы, обеспечение гарантированного водоснабжения и водоотведения объектов капитального строительства</w:t>
      </w:r>
      <w:proofErr w:type="gramEnd"/>
      <w:r w:rsidRPr="00976492">
        <w:rPr>
          <w:sz w:val="24"/>
          <w:szCs w:val="24"/>
        </w:rPr>
        <w:t xml:space="preserve">, </w:t>
      </w:r>
      <w:r w:rsidRPr="00976492">
        <w:rPr>
          <w:rFonts w:eastAsia="Calibri" w:cs="Tahoma"/>
          <w:sz w:val="24"/>
          <w:szCs w:val="24"/>
        </w:rPr>
        <w:t>сбалансированность систем коммунальной инфраструктуры, обеспечение доступности услуг по водоснабжению и водоотведению для потребителей (в том числе обеспечение новых потребителей водой и услугами по водоотведению), повышение эффективности деятельности.</w:t>
      </w:r>
    </w:p>
    <w:p w:rsidR="00BF4EF1" w:rsidRPr="00976492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 xml:space="preserve">Перед администрацией </w:t>
      </w:r>
      <w:r w:rsidR="00C80B65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 стоят следующие задачи: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развитие водоснабжения и водоотведения </w:t>
      </w:r>
      <w:r w:rsidR="0061733C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</w:t>
      </w:r>
      <w:r w:rsidRPr="00976492">
        <w:rPr>
          <w:color w:val="000000"/>
          <w:sz w:val="24"/>
          <w:szCs w:val="24"/>
        </w:rPr>
        <w:t xml:space="preserve"> и обеспечение качественной питьевой водой; 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рациональное использование водных ресурсов;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внедрение прогрессивных технологий.</w:t>
      </w:r>
    </w:p>
    <w:p w:rsidR="00BF4EF1" w:rsidRPr="00976492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>- модернизация систем водоснабжения, водоотведения и очистки сточных вод посредством поддержки региональных программ субъектов Российской Федерации, направленных на развитие водоснабжения, водоотведения и очистки сточных вод;</w:t>
      </w:r>
    </w:p>
    <w:p w:rsidR="00BF4EF1" w:rsidRPr="00976492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>- повышение качества услуг подачи питьевой воды и приема сточных вод;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обеспечение надежности функционирования систем водоснабжения и водоотведения; 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улучшение экологической ситуации на территории </w:t>
      </w:r>
      <w:r w:rsidR="0061733C">
        <w:t>Полтавского городского</w:t>
      </w:r>
      <w:r>
        <w:t xml:space="preserve"> </w:t>
      </w:r>
      <w:r w:rsidRPr="00976492">
        <w:t xml:space="preserve">поселения; </w:t>
      </w:r>
    </w:p>
    <w:p w:rsidR="00BF4EF1" w:rsidRDefault="00BF4EF1" w:rsidP="00BF4EF1">
      <w:pPr>
        <w:ind w:firstLine="708"/>
        <w:jc w:val="both"/>
      </w:pPr>
      <w:r w:rsidRPr="00976492">
        <w:t>- увеличение мощности и пропускной способности систем водоснабжения и водоотведения.</w:t>
      </w:r>
    </w:p>
    <w:p w:rsidR="00BF4EF1" w:rsidRPr="00976492" w:rsidRDefault="00BF4EF1" w:rsidP="00BF4EF1">
      <w:pPr>
        <w:ind w:firstLine="708"/>
        <w:jc w:val="both"/>
      </w:pPr>
    </w:p>
    <w:p w:rsidR="00BF4EF1" w:rsidRPr="00B84423" w:rsidRDefault="00BF4EF1" w:rsidP="00BF4EF1">
      <w:pPr>
        <w:ind w:firstLine="708"/>
        <w:jc w:val="center"/>
        <w:rPr>
          <w:b/>
          <w:u w:val="single"/>
        </w:rPr>
      </w:pPr>
      <w:r w:rsidRPr="00B84423">
        <w:rPr>
          <w:b/>
          <w:u w:val="single"/>
        </w:rPr>
        <w:t xml:space="preserve">Перечень мероприятий </w:t>
      </w:r>
      <w:r w:rsidR="00202D29" w:rsidRPr="00B84423">
        <w:rPr>
          <w:b/>
          <w:u w:val="single"/>
        </w:rPr>
        <w:t>по исполнению С</w:t>
      </w:r>
      <w:r w:rsidRPr="00B84423">
        <w:rPr>
          <w:b/>
          <w:u w:val="single"/>
        </w:rPr>
        <w:t>хемы водоснабжения и водоотведения</w:t>
      </w:r>
    </w:p>
    <w:p w:rsidR="00B84423" w:rsidRPr="00B84423" w:rsidRDefault="00B84423" w:rsidP="00BF4EF1">
      <w:pPr>
        <w:ind w:firstLine="708"/>
        <w:jc w:val="both"/>
        <w:rPr>
          <w:u w:val="single"/>
        </w:rPr>
      </w:pPr>
    </w:p>
    <w:p w:rsidR="00BF4EF1" w:rsidRPr="00976492" w:rsidRDefault="00BF4EF1" w:rsidP="00DD0B19">
      <w:pPr>
        <w:ind w:firstLine="708"/>
        <w:jc w:val="both"/>
      </w:pPr>
      <w:r w:rsidRPr="00976492">
        <w:t>Перечень мероприятий предусматривает решение конкретных задач по строительству, восстановлению, ремонту и реконструкции объектов водоснабжения и водоотведения на</w:t>
      </w:r>
      <w:r w:rsidR="00DD0B19">
        <w:t xml:space="preserve"> </w:t>
      </w:r>
      <w:r w:rsidRPr="00976492">
        <w:t xml:space="preserve">территории </w:t>
      </w:r>
      <w:r w:rsidR="0061733C">
        <w:t>Полтавского городского</w:t>
      </w:r>
      <w:r>
        <w:t xml:space="preserve"> </w:t>
      </w:r>
      <w:r w:rsidRPr="00976492">
        <w:t>поселения, взаимосвязанных по времени, ресурсам и исполнителям.</w:t>
      </w:r>
    </w:p>
    <w:p w:rsidR="00BF4EF1" w:rsidRDefault="00BF4EF1" w:rsidP="00BF4EF1">
      <w:pPr>
        <w:ind w:firstLine="708"/>
        <w:jc w:val="both"/>
        <w:rPr>
          <w:color w:val="000000"/>
        </w:rPr>
      </w:pPr>
      <w:r>
        <w:rPr>
          <w:color w:val="000000"/>
        </w:rPr>
        <w:t>Схема</w:t>
      </w:r>
      <w:r w:rsidRPr="00976492">
        <w:rPr>
          <w:color w:val="000000"/>
        </w:rPr>
        <w:t xml:space="preserve"> позволяет определить последовательность выполнения работ с учетом сроков ввода новых объектов. Определены функциональные обязанности и ответственные за каждый пункт основных мероприятий.</w:t>
      </w:r>
    </w:p>
    <w:p w:rsidR="008B21D6" w:rsidRDefault="008B21D6" w:rsidP="00BF4EF1">
      <w:pPr>
        <w:ind w:firstLine="708"/>
        <w:jc w:val="both"/>
        <w:rPr>
          <w:color w:val="000000"/>
        </w:rPr>
      </w:pPr>
    </w:p>
    <w:p w:rsidR="008B21D6" w:rsidRDefault="008B21D6" w:rsidP="00BF4EF1">
      <w:pPr>
        <w:ind w:firstLine="708"/>
        <w:jc w:val="both"/>
        <w:rPr>
          <w:color w:val="000000"/>
        </w:rPr>
      </w:pPr>
    </w:p>
    <w:p w:rsidR="00DD0B19" w:rsidRPr="00FB5D44" w:rsidRDefault="00DD0B19" w:rsidP="00DD0B19">
      <w:pPr>
        <w:tabs>
          <w:tab w:val="left" w:pos="720"/>
        </w:tabs>
        <w:jc w:val="center"/>
      </w:pPr>
      <w:r w:rsidRPr="00FB5D44">
        <w:t>-</w:t>
      </w:r>
      <w:r w:rsidR="008B21D6">
        <w:t>9</w:t>
      </w:r>
      <w:r w:rsidRPr="00FB5D44">
        <w:t>-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lastRenderedPageBreak/>
        <w:t xml:space="preserve">Развитие водоснабжения и водоотведения </w:t>
      </w:r>
      <w:r w:rsidRPr="001A4DD6">
        <w:rPr>
          <w:sz w:val="24"/>
          <w:szCs w:val="24"/>
        </w:rPr>
        <w:t xml:space="preserve"> </w:t>
      </w:r>
      <w:r w:rsidR="0061733C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</w:t>
      </w:r>
      <w:r w:rsidRPr="00976492">
        <w:rPr>
          <w:color w:val="000000"/>
          <w:sz w:val="24"/>
          <w:szCs w:val="24"/>
        </w:rPr>
        <w:t xml:space="preserve"> и обеспечение качественной питьевой водой, в том числе: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разработка проектно–сметной документации на строительство, реконструкцию </w:t>
      </w:r>
      <w:r w:rsidR="00A035F0">
        <w:rPr>
          <w:color w:val="000000"/>
          <w:sz w:val="24"/>
          <w:szCs w:val="24"/>
        </w:rPr>
        <w:t>объектов водоснабжения</w:t>
      </w:r>
      <w:r w:rsidRPr="00976492">
        <w:rPr>
          <w:color w:val="000000"/>
          <w:sz w:val="24"/>
          <w:szCs w:val="24"/>
        </w:rPr>
        <w:t>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</w:t>
      </w:r>
      <w:proofErr w:type="spellStart"/>
      <w:r w:rsidRPr="00976492">
        <w:rPr>
          <w:color w:val="000000"/>
          <w:sz w:val="24"/>
          <w:szCs w:val="24"/>
        </w:rPr>
        <w:t>закольцовка</w:t>
      </w:r>
      <w:proofErr w:type="spellEnd"/>
      <w:r w:rsidRPr="00976492">
        <w:rPr>
          <w:color w:val="000000"/>
          <w:sz w:val="24"/>
          <w:szCs w:val="24"/>
        </w:rPr>
        <w:t xml:space="preserve"> водопроводных сетей;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перекладка существующих водопроводных сетей с заменой на </w:t>
      </w:r>
      <w:proofErr w:type="gramStart"/>
      <w:r w:rsidRPr="00976492">
        <w:rPr>
          <w:color w:val="000000"/>
          <w:sz w:val="24"/>
          <w:szCs w:val="24"/>
        </w:rPr>
        <w:t>полиэтиленовые</w:t>
      </w:r>
      <w:proofErr w:type="gramEnd"/>
      <w:r w:rsidRPr="00976492">
        <w:rPr>
          <w:color w:val="000000"/>
          <w:sz w:val="24"/>
          <w:szCs w:val="24"/>
        </w:rPr>
        <w:t>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развитие водопроводных сетей;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</w:t>
      </w:r>
      <w:r w:rsidR="00A035F0">
        <w:rPr>
          <w:color w:val="000000"/>
          <w:sz w:val="24"/>
          <w:szCs w:val="24"/>
        </w:rPr>
        <w:t xml:space="preserve">соблюдение требований к </w:t>
      </w:r>
      <w:r w:rsidRPr="00976492">
        <w:rPr>
          <w:color w:val="000000"/>
          <w:sz w:val="24"/>
          <w:szCs w:val="24"/>
        </w:rPr>
        <w:t>качеств</w:t>
      </w:r>
      <w:r w:rsidR="00A035F0">
        <w:rPr>
          <w:color w:val="000000"/>
          <w:sz w:val="24"/>
          <w:szCs w:val="24"/>
        </w:rPr>
        <w:t>у</w:t>
      </w:r>
      <w:r w:rsidRPr="00976492">
        <w:rPr>
          <w:color w:val="000000"/>
          <w:sz w:val="24"/>
          <w:szCs w:val="24"/>
        </w:rPr>
        <w:t xml:space="preserve"> питьевой воды</w:t>
      </w:r>
      <w:r w:rsidR="00A035F0">
        <w:rPr>
          <w:color w:val="000000"/>
          <w:sz w:val="24"/>
          <w:szCs w:val="24"/>
        </w:rPr>
        <w:t>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рациональное использование водных ресурсов;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внедрение прогрессивных технологий.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>- мод</w:t>
      </w:r>
      <w:r w:rsidR="00A035F0">
        <w:rPr>
          <w:sz w:val="24"/>
          <w:szCs w:val="24"/>
        </w:rPr>
        <w:t xml:space="preserve">ернизация систем водоснабжения с использованием </w:t>
      </w:r>
      <w:r w:rsidRPr="00976492">
        <w:rPr>
          <w:sz w:val="24"/>
          <w:szCs w:val="24"/>
        </w:rPr>
        <w:t>поддержки региональных программ, направленных на развитие водоснабжения;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>- повышение качества услуг подачи питьевой воды</w:t>
      </w:r>
      <w:r w:rsidR="00A035F0">
        <w:rPr>
          <w:sz w:val="24"/>
          <w:szCs w:val="24"/>
        </w:rPr>
        <w:t>;</w:t>
      </w:r>
      <w:r w:rsidRPr="00976492">
        <w:rPr>
          <w:sz w:val="24"/>
          <w:szCs w:val="24"/>
        </w:rPr>
        <w:t xml:space="preserve"> 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>- обеспечение надежности функционирования систем</w:t>
      </w:r>
      <w:r w:rsidR="00A035F0">
        <w:rPr>
          <w:sz w:val="24"/>
          <w:szCs w:val="24"/>
        </w:rPr>
        <w:t>ы</w:t>
      </w:r>
      <w:r w:rsidRPr="00976492">
        <w:rPr>
          <w:sz w:val="24"/>
          <w:szCs w:val="24"/>
        </w:rPr>
        <w:t xml:space="preserve"> водоснабжения; 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 xml:space="preserve">- улучшение экологической ситуации; 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sz w:val="24"/>
          <w:szCs w:val="24"/>
        </w:rPr>
        <w:t>- увеличение мощности и пропускной способности систем водоснабжения.</w:t>
      </w:r>
    </w:p>
    <w:p w:rsidR="00BF4EF1" w:rsidRPr="00976492" w:rsidRDefault="00503634" w:rsidP="00BF4EF1">
      <w:pPr>
        <w:pStyle w:val="a6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Схемой</w:t>
      </w:r>
      <w:r w:rsidR="00BF4EF1" w:rsidRPr="00976492">
        <w:rPr>
          <w:color w:val="000000"/>
          <w:sz w:val="24"/>
          <w:szCs w:val="24"/>
        </w:rPr>
        <w:t xml:space="preserve"> определены необходимые средства и результативность от внедрения мероприятий. Предусматривается  возможность корректировки отдельных мероприятий, сроков выполнения и необходимых сре</w:t>
      </w:r>
      <w:proofErr w:type="gramStart"/>
      <w:r w:rsidR="00BF4EF1" w:rsidRPr="00976492">
        <w:rPr>
          <w:color w:val="000000"/>
          <w:sz w:val="24"/>
          <w:szCs w:val="24"/>
        </w:rPr>
        <w:t>дств в с</w:t>
      </w:r>
      <w:proofErr w:type="gramEnd"/>
      <w:r w:rsidR="00BF4EF1" w:rsidRPr="00976492">
        <w:rPr>
          <w:color w:val="000000"/>
          <w:sz w:val="24"/>
          <w:szCs w:val="24"/>
        </w:rPr>
        <w:t>оответствии с изменяющейся обстановкой.</w:t>
      </w:r>
    </w:p>
    <w:p w:rsidR="00BF4EF1" w:rsidRDefault="00BF4EF1" w:rsidP="00BF4EF1">
      <w:pPr>
        <w:ind w:firstLine="708"/>
        <w:jc w:val="both"/>
      </w:pPr>
      <w:r w:rsidRPr="00976492">
        <w:t xml:space="preserve">Система мероприятий по реализации </w:t>
      </w:r>
      <w:r w:rsidR="00503634">
        <w:t>Схемы</w:t>
      </w:r>
      <w:r w:rsidRPr="00976492">
        <w:t xml:space="preserve"> приведена в Приложении 1.</w:t>
      </w:r>
    </w:p>
    <w:p w:rsidR="00F97A1D" w:rsidRDefault="00F97A1D" w:rsidP="00BF4EF1">
      <w:pPr>
        <w:ind w:firstLine="708"/>
        <w:jc w:val="both"/>
      </w:pPr>
    </w:p>
    <w:p w:rsidR="00DD0B19" w:rsidRDefault="00DD0B19" w:rsidP="00F97A1D">
      <w:pPr>
        <w:jc w:val="right"/>
      </w:pPr>
    </w:p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8B21D6" w:rsidRDefault="008B21D6" w:rsidP="00DD0B19"/>
    <w:p w:rsidR="008B21D6" w:rsidRDefault="008B21D6" w:rsidP="00DD0B19"/>
    <w:p w:rsidR="008B21D6" w:rsidRDefault="008B21D6" w:rsidP="00DD0B19"/>
    <w:p w:rsidR="008B21D6" w:rsidRDefault="008B21D6" w:rsidP="00DD0B19"/>
    <w:p w:rsidR="008B21D6" w:rsidRDefault="008B21D6" w:rsidP="00DD0B19"/>
    <w:p w:rsidR="008B21D6" w:rsidRDefault="008B21D6" w:rsidP="00DD0B19"/>
    <w:p w:rsidR="00DD0B19" w:rsidRDefault="00DD0B19" w:rsidP="00DD0B19"/>
    <w:p w:rsidR="00DD0B19" w:rsidRDefault="00DD0B19" w:rsidP="00DD0B19"/>
    <w:p w:rsidR="00981EE3" w:rsidRPr="00981EE3" w:rsidRDefault="00DD0B19" w:rsidP="00981EE3">
      <w:pPr>
        <w:jc w:val="center"/>
      </w:pPr>
      <w:r>
        <w:t>-1</w:t>
      </w:r>
      <w:r w:rsidR="008B21D6">
        <w:t>0</w:t>
      </w:r>
      <w:r>
        <w:t>-</w:t>
      </w:r>
    </w:p>
    <w:p w:rsidR="00B84423" w:rsidRDefault="00B84423" w:rsidP="00DD0B19">
      <w:pPr>
        <w:jc w:val="center"/>
        <w:rPr>
          <w:b/>
          <w:u w:val="single"/>
        </w:rPr>
      </w:pPr>
      <w:r w:rsidRPr="00B84423">
        <w:rPr>
          <w:b/>
          <w:u w:val="single"/>
        </w:rPr>
        <w:lastRenderedPageBreak/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571338" w:rsidRDefault="00571338" w:rsidP="00B84423">
      <w:pPr>
        <w:jc w:val="both"/>
        <w:rPr>
          <w:b/>
          <w:u w:val="single"/>
        </w:rPr>
      </w:pPr>
    </w:p>
    <w:p w:rsidR="00571338" w:rsidRPr="008E6352" w:rsidRDefault="00571338" w:rsidP="00571338">
      <w:pPr>
        <w:spacing w:line="360" w:lineRule="auto"/>
        <w:jc w:val="center"/>
        <w:rPr>
          <w:b/>
          <w:lang w:eastAsia="ar-SA"/>
        </w:rPr>
      </w:pPr>
      <w:r w:rsidRPr="008E6352">
        <w:rPr>
          <w:b/>
          <w:lang w:eastAsia="ar-SA"/>
        </w:rPr>
        <w:t>Предварительный расчет стоимости выполнения работ.</w:t>
      </w:r>
    </w:p>
    <w:p w:rsidR="00571338" w:rsidRPr="008E6352" w:rsidRDefault="00571338" w:rsidP="00A035F0">
      <w:pPr>
        <w:ind w:firstLine="709"/>
        <w:jc w:val="both"/>
      </w:pPr>
      <w:r w:rsidRPr="008E6352">
        <w:t>1. Общие положения.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В современных рыночных условиях, в которых работает </w:t>
      </w:r>
      <w:proofErr w:type="spellStart"/>
      <w:r w:rsidRPr="008E6352">
        <w:rPr>
          <w:szCs w:val="28"/>
        </w:rPr>
        <w:t>инвестиционно-строительный</w:t>
      </w:r>
      <w:proofErr w:type="spellEnd"/>
      <w:r w:rsidRPr="008E6352">
        <w:rPr>
          <w:szCs w:val="28"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Стоимость разработки проектной документации объектов капитального строительства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</w:t>
      </w:r>
      <w:r w:rsidR="00A035F0">
        <w:rPr>
          <w:szCs w:val="28"/>
        </w:rPr>
        <w:t>оектных работ для строительства.</w:t>
      </w:r>
    </w:p>
    <w:p w:rsidR="00981EE3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Ориентировочная стоимость строительс</w:t>
      </w:r>
      <w:r w:rsidR="00A035F0">
        <w:rPr>
          <w:szCs w:val="28"/>
        </w:rPr>
        <w:t>тва зданий и сооружений определяется</w:t>
      </w:r>
      <w:r w:rsidRPr="008E6352">
        <w:rPr>
          <w:szCs w:val="28"/>
        </w:rPr>
        <w:t xml:space="preserve"> по проектам объектов-аналогов, </w:t>
      </w:r>
      <w:r w:rsidR="00A035F0">
        <w:rPr>
          <w:szCs w:val="28"/>
        </w:rPr>
        <w:t>к</w:t>
      </w:r>
      <w:r w:rsidRPr="008E6352">
        <w:rPr>
          <w:szCs w:val="28"/>
        </w:rPr>
        <w:t>аталогам проектов повторного применения для строительства объектов социальной и инженерной инфраструктур,  по существующим сборникам ФЕР</w:t>
      </w:r>
      <w:r w:rsidR="00A035F0">
        <w:rPr>
          <w:szCs w:val="28"/>
        </w:rPr>
        <w:t>.</w:t>
      </w:r>
    </w:p>
    <w:p w:rsidR="00A035F0" w:rsidRDefault="00571338" w:rsidP="00A035F0">
      <w:pPr>
        <w:ind w:firstLine="709"/>
        <w:jc w:val="both"/>
        <w:rPr>
          <w:szCs w:val="28"/>
        </w:rPr>
      </w:pPr>
      <w:r w:rsidRPr="00CB261A">
        <w:rPr>
          <w:szCs w:val="28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</w:t>
      </w:r>
      <w:r w:rsidR="00A035F0">
        <w:rPr>
          <w:szCs w:val="28"/>
        </w:rPr>
        <w:t>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8E6352">
        <w:rPr>
          <w:szCs w:val="28"/>
        </w:rPr>
        <w:t>предпроектной</w:t>
      </w:r>
      <w:proofErr w:type="spellEnd"/>
      <w:r w:rsidRPr="008E6352">
        <w:rPr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В расчетах </w:t>
      </w:r>
      <w:r w:rsidR="00A035F0">
        <w:rPr>
          <w:szCs w:val="28"/>
        </w:rPr>
        <w:t xml:space="preserve">должна </w:t>
      </w:r>
      <w:r w:rsidRPr="008E6352">
        <w:rPr>
          <w:szCs w:val="28"/>
        </w:rPr>
        <w:t>учитыва</w:t>
      </w:r>
      <w:r w:rsidR="00A035F0">
        <w:rPr>
          <w:szCs w:val="28"/>
        </w:rPr>
        <w:t>ться</w:t>
      </w:r>
      <w:r w:rsidRPr="008E6352">
        <w:rPr>
          <w:szCs w:val="28"/>
        </w:rPr>
        <w:t>:</w:t>
      </w:r>
    </w:p>
    <w:p w:rsidR="00571338" w:rsidRPr="008E6352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571338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571338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стоимость мероприятий по сносу и демонтажу зданий и сооружений </w:t>
      </w:r>
      <w:r w:rsidRPr="008E6352">
        <w:rPr>
          <w:szCs w:val="28"/>
        </w:rPr>
        <w:t>на территориях строительства</w:t>
      </w:r>
      <w:r>
        <w:rPr>
          <w:szCs w:val="28"/>
        </w:rPr>
        <w:t>;</w:t>
      </w:r>
    </w:p>
    <w:p w:rsidR="00571338" w:rsidRPr="008E6352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>
        <w:rPr>
          <w:szCs w:val="28"/>
        </w:rPr>
        <w:t>стоимость мероприятий по реконструкции существующих объектов;</w:t>
      </w:r>
    </w:p>
    <w:p w:rsidR="00571338" w:rsidRPr="008E6352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571338" w:rsidRPr="00F271E0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>особенности территории строительства.</w:t>
      </w:r>
    </w:p>
    <w:p w:rsidR="00B84423" w:rsidRDefault="00B84423" w:rsidP="00F97A1D">
      <w:pPr>
        <w:jc w:val="right"/>
      </w:pPr>
    </w:p>
    <w:p w:rsidR="00B84423" w:rsidRDefault="00B84423" w:rsidP="00F97A1D">
      <w:pPr>
        <w:jc w:val="right"/>
      </w:pPr>
    </w:p>
    <w:p w:rsidR="00571338" w:rsidRDefault="00571338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571338" w:rsidRDefault="00571338" w:rsidP="00F97A1D">
      <w:pPr>
        <w:jc w:val="right"/>
      </w:pPr>
    </w:p>
    <w:p w:rsidR="00571338" w:rsidRDefault="009A13D9" w:rsidP="009A13D9">
      <w:pPr>
        <w:jc w:val="center"/>
      </w:pPr>
      <w:r>
        <w:t>-1</w:t>
      </w:r>
      <w:r w:rsidR="008B21D6">
        <w:t>1</w:t>
      </w:r>
      <w:r>
        <w:t>-</w:t>
      </w:r>
    </w:p>
    <w:p w:rsidR="00571338" w:rsidRDefault="00571338" w:rsidP="00F97A1D">
      <w:pPr>
        <w:jc w:val="right"/>
      </w:pPr>
    </w:p>
    <w:p w:rsidR="00F97A1D" w:rsidRPr="00F97A1D" w:rsidRDefault="00F97A1D" w:rsidP="00F97A1D">
      <w:pPr>
        <w:jc w:val="right"/>
      </w:pPr>
      <w:r w:rsidRPr="00F97A1D">
        <w:t>Приложение № 1</w:t>
      </w:r>
    </w:p>
    <w:p w:rsidR="00F97A1D" w:rsidRDefault="00F97A1D" w:rsidP="00F97A1D">
      <w:pPr>
        <w:jc w:val="center"/>
        <w:rPr>
          <w:b/>
        </w:rPr>
      </w:pPr>
    </w:p>
    <w:p w:rsidR="00F97A1D" w:rsidRDefault="00F97A1D" w:rsidP="00F97A1D">
      <w:pPr>
        <w:jc w:val="center"/>
        <w:rPr>
          <w:b/>
        </w:rPr>
      </w:pPr>
      <w:r w:rsidRPr="00B013CB">
        <w:rPr>
          <w:b/>
        </w:rPr>
        <w:t xml:space="preserve">Основные мероприятия по реализации </w:t>
      </w:r>
      <w:r>
        <w:rPr>
          <w:b/>
        </w:rPr>
        <w:t>Схемы</w:t>
      </w:r>
      <w:r w:rsidRPr="00B013CB">
        <w:rPr>
          <w:b/>
        </w:rPr>
        <w:t xml:space="preserve"> «Водоснабжение</w:t>
      </w:r>
      <w:r w:rsidR="00B84423">
        <w:rPr>
          <w:b/>
        </w:rPr>
        <w:t xml:space="preserve"> и водоотведение</w:t>
      </w:r>
      <w:r w:rsidRPr="00B013CB">
        <w:rPr>
          <w:b/>
        </w:rPr>
        <w:t xml:space="preserve"> </w:t>
      </w:r>
      <w:r w:rsidR="00751D8F">
        <w:rPr>
          <w:b/>
        </w:rPr>
        <w:t xml:space="preserve">Полтавского городского </w:t>
      </w:r>
      <w:r w:rsidRPr="00B013CB">
        <w:rPr>
          <w:b/>
        </w:rPr>
        <w:t>поселения»</w:t>
      </w:r>
      <w:r w:rsidR="00372E04">
        <w:rPr>
          <w:b/>
        </w:rPr>
        <w:t xml:space="preserve"> </w:t>
      </w:r>
    </w:p>
    <w:p w:rsidR="00F97A1D" w:rsidRPr="00B013CB" w:rsidRDefault="00F97A1D" w:rsidP="00F97A1D">
      <w:pPr>
        <w:jc w:val="center"/>
        <w:rPr>
          <w:b/>
        </w:rPr>
      </w:pPr>
    </w:p>
    <w:tbl>
      <w:tblPr>
        <w:tblW w:w="4702" w:type="pct"/>
        <w:tblInd w:w="468" w:type="dxa"/>
        <w:tblLayout w:type="fixed"/>
        <w:tblLook w:val="0000"/>
      </w:tblPr>
      <w:tblGrid>
        <w:gridCol w:w="633"/>
        <w:gridCol w:w="4109"/>
        <w:gridCol w:w="2836"/>
        <w:gridCol w:w="2269"/>
      </w:tblGrid>
      <w:tr w:rsidR="00372E04" w:rsidRPr="00B013CB" w:rsidTr="00372E04">
        <w:trPr>
          <w:trHeight w:val="49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jc w:val="center"/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№</w:t>
            </w:r>
            <w:r w:rsidRPr="0061733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61733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1733C">
              <w:rPr>
                <w:sz w:val="20"/>
                <w:szCs w:val="20"/>
              </w:rPr>
              <w:t>/</w:t>
            </w:r>
            <w:proofErr w:type="spellStart"/>
            <w:r w:rsidRPr="0061733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Наименование</w:t>
            </w:r>
            <w:r w:rsidRPr="0061733C">
              <w:rPr>
                <w:b/>
                <w:bCs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Источники</w:t>
            </w:r>
          </w:p>
          <w:p w:rsidR="00372E04" w:rsidRPr="0061733C" w:rsidRDefault="00372E04" w:rsidP="00F9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</w:tr>
      <w:tr w:rsidR="00372E04" w:rsidRPr="00B013CB" w:rsidTr="00372E04">
        <w:trPr>
          <w:trHeight w:val="52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sz w:val="20"/>
                <w:szCs w:val="20"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E04" w:rsidRPr="00B013CB" w:rsidTr="00ED2933">
        <w:trPr>
          <w:trHeight w:val="113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04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04" w:rsidRPr="00ED2933" w:rsidRDefault="00ED2933" w:rsidP="00ED2933">
            <w:pPr>
              <w:rPr>
                <w:color w:val="000000"/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>С</w:t>
            </w:r>
            <w:r w:rsidR="00372E04" w:rsidRPr="00ED2933">
              <w:rPr>
                <w:color w:val="000000"/>
                <w:sz w:val="20"/>
                <w:szCs w:val="20"/>
              </w:rPr>
              <w:t>троительство новых разводящих сетей, в том числе:</w:t>
            </w:r>
          </w:p>
          <w:p w:rsidR="00372E04" w:rsidRPr="00ED2933" w:rsidRDefault="00372E04" w:rsidP="00ED293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04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372E04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городского поселения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2E04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Областной бюджет </w:t>
            </w:r>
            <w:proofErr w:type="spellStart"/>
            <w:r w:rsidRPr="0061733C">
              <w:rPr>
                <w:sz w:val="20"/>
                <w:szCs w:val="20"/>
              </w:rPr>
              <w:t>Бюджет</w:t>
            </w:r>
            <w:proofErr w:type="spellEnd"/>
            <w:r w:rsidRPr="0061733C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 xml:space="preserve"> 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Полтавского муниципального района</w:t>
            </w:r>
          </w:p>
        </w:tc>
      </w:tr>
      <w:tr w:rsidR="00372E04" w:rsidRPr="00B013CB" w:rsidTr="00ED2933">
        <w:trPr>
          <w:trHeight w:val="80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>разработка проектно–сметной документации на строительство, реконструкцию объектов водоснабжения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Областной бюджет </w:t>
            </w:r>
            <w:proofErr w:type="spellStart"/>
            <w:r w:rsidRPr="0061733C">
              <w:rPr>
                <w:sz w:val="20"/>
                <w:szCs w:val="20"/>
              </w:rPr>
              <w:t>Бюджет</w:t>
            </w:r>
            <w:proofErr w:type="spellEnd"/>
            <w:r w:rsidRPr="0061733C">
              <w:rPr>
                <w:sz w:val="20"/>
                <w:szCs w:val="20"/>
              </w:rPr>
              <w:t xml:space="preserve"> поселения Районный бюджет</w:t>
            </w:r>
          </w:p>
        </w:tc>
      </w:tr>
      <w:tr w:rsidR="00372E04" w:rsidRPr="00B013CB" w:rsidTr="00ED2933">
        <w:trPr>
          <w:trHeight w:val="9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sz w:val="20"/>
                <w:szCs w:val="20"/>
              </w:rPr>
            </w:pPr>
            <w:proofErr w:type="spellStart"/>
            <w:r w:rsidRPr="00ED2933">
              <w:rPr>
                <w:color w:val="000000"/>
                <w:sz w:val="20"/>
                <w:szCs w:val="20"/>
              </w:rPr>
              <w:t>закольцовка</w:t>
            </w:r>
            <w:proofErr w:type="spellEnd"/>
            <w:r w:rsidRPr="00ED2933">
              <w:rPr>
                <w:color w:val="000000"/>
                <w:sz w:val="20"/>
                <w:szCs w:val="20"/>
              </w:rPr>
              <w:t xml:space="preserve"> водопроводных сетей</w:t>
            </w:r>
            <w:r w:rsidRPr="00976492">
              <w:rPr>
                <w:color w:val="000000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372E04" w:rsidRPr="00B013CB" w:rsidTr="00ED2933">
        <w:trPr>
          <w:trHeight w:val="112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933">
              <w:rPr>
                <w:color w:val="000000"/>
                <w:sz w:val="20"/>
                <w:szCs w:val="20"/>
              </w:rPr>
              <w:t>троительство новых участков системы водоснабжения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372E04" w:rsidRPr="00B013CB" w:rsidTr="00ED2933">
        <w:trPr>
          <w:trHeight w:val="11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372E04" w:rsidP="00ED2933">
            <w:pPr>
              <w:rPr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>Ремонт разводящих сетей водопровода в том числе: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372E04" w:rsidRPr="00B013CB" w:rsidTr="00ED2933">
        <w:trPr>
          <w:trHeight w:val="5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аварийных участков водопровода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ED2933" w:rsidRPr="00B013CB" w:rsidTr="00ED2933">
        <w:trPr>
          <w:trHeight w:val="5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33" w:rsidRDefault="00ED2933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33" w:rsidRPr="00ED2933" w:rsidRDefault="00ED2933" w:rsidP="00ED2933">
            <w:pPr>
              <w:rPr>
                <w:color w:val="000000"/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 xml:space="preserve">перекладка существующих водопроводных сетей с заменой на </w:t>
            </w:r>
            <w:proofErr w:type="gramStart"/>
            <w:r w:rsidRPr="00ED2933">
              <w:rPr>
                <w:color w:val="000000"/>
                <w:sz w:val="20"/>
                <w:szCs w:val="20"/>
              </w:rPr>
              <w:t>полиэтиленовые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33" w:rsidRPr="0061733C" w:rsidRDefault="00ED2933" w:rsidP="0040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ED2933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</w:tbl>
    <w:p w:rsidR="00F97A1D" w:rsidRPr="00B013CB" w:rsidRDefault="00F97A1D" w:rsidP="00F97A1D">
      <w:pPr>
        <w:jc w:val="center"/>
        <w:rPr>
          <w:b/>
        </w:rPr>
      </w:pPr>
    </w:p>
    <w:p w:rsidR="00F97A1D" w:rsidRDefault="00AE0E19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0E19">
        <w:rPr>
          <w:color w:val="000000"/>
          <w:sz w:val="28"/>
          <w:szCs w:val="28"/>
        </w:rPr>
        <w:t>АО «</w:t>
      </w:r>
      <w:proofErr w:type="spellStart"/>
      <w:r w:rsidRPr="00AE0E19">
        <w:rPr>
          <w:color w:val="000000"/>
          <w:sz w:val="28"/>
          <w:szCs w:val="28"/>
        </w:rPr>
        <w:t>Омскоблводопровод</w:t>
      </w:r>
      <w:proofErr w:type="spellEnd"/>
      <w:r w:rsidRPr="00AE0E19">
        <w:rPr>
          <w:color w:val="000000"/>
          <w:sz w:val="28"/>
          <w:szCs w:val="28"/>
        </w:rPr>
        <w:t xml:space="preserve">» для повышения надежности и качества предоставления услуг по холодному водоснабжению, обеспечению гарантированного подключения к централизованным системам холодного водоснабжения не подключенных, строящихся и реконструируемых объектов капитального строительства на территории </w:t>
      </w:r>
      <w:r w:rsidR="00ED2933">
        <w:rPr>
          <w:color w:val="000000"/>
          <w:sz w:val="28"/>
          <w:szCs w:val="28"/>
        </w:rPr>
        <w:t>поселения</w:t>
      </w:r>
      <w:r w:rsidRPr="00AE0E19">
        <w:rPr>
          <w:color w:val="000000"/>
          <w:sz w:val="28"/>
          <w:szCs w:val="28"/>
        </w:rPr>
        <w:t>, пл</w:t>
      </w:r>
      <w:r w:rsidR="00ED2933">
        <w:rPr>
          <w:color w:val="000000"/>
          <w:sz w:val="28"/>
          <w:szCs w:val="28"/>
        </w:rPr>
        <w:t>анирует проведение капитального ремонта сетей.</w:t>
      </w: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Pr="00AE0E19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E0E19" w:rsidRDefault="00ED2933" w:rsidP="00ED2933">
      <w:pPr>
        <w:jc w:val="center"/>
      </w:pPr>
      <w:r>
        <w:t>-1</w:t>
      </w:r>
      <w:r w:rsidR="008B21D6">
        <w:t>2</w:t>
      </w:r>
      <w:r>
        <w:t>-</w:t>
      </w:r>
    </w:p>
    <w:p w:rsidR="00ED2933" w:rsidRDefault="00ED2933" w:rsidP="00AE0E19"/>
    <w:p w:rsidR="00AE0E19" w:rsidRPr="00AD7567" w:rsidRDefault="00AE0E19" w:rsidP="00AE0E19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color w:val="2C2D2E"/>
        </w:rPr>
      </w:pPr>
      <w:r w:rsidRPr="00AD7567">
        <w:rPr>
          <w:rFonts w:ascii="Times New Roman" w:hAnsi="Times New Roman"/>
          <w:i w:val="0"/>
        </w:rPr>
        <w:t xml:space="preserve">Схема водопровода </w:t>
      </w:r>
      <w:proofErr w:type="spellStart"/>
      <w:r w:rsidRPr="00AD7567">
        <w:rPr>
          <w:rFonts w:ascii="Times New Roman" w:hAnsi="Times New Roman"/>
          <w:i w:val="0"/>
          <w:color w:val="2C2D2E"/>
        </w:rPr>
        <w:t>Таловское</w:t>
      </w:r>
      <w:proofErr w:type="spellEnd"/>
      <w:r>
        <w:rPr>
          <w:rFonts w:ascii="Times New Roman" w:hAnsi="Times New Roman"/>
          <w:i w:val="0"/>
          <w:color w:val="2C2D2E"/>
        </w:rPr>
        <w:t xml:space="preserve"> </w:t>
      </w:r>
      <w:r w:rsidRPr="00AD7567">
        <w:rPr>
          <w:rFonts w:ascii="Times New Roman" w:hAnsi="Times New Roman"/>
          <w:i w:val="0"/>
          <w:color w:val="2C2D2E"/>
        </w:rPr>
        <w:t>-</w:t>
      </w:r>
      <w:r>
        <w:rPr>
          <w:rFonts w:ascii="Times New Roman" w:hAnsi="Times New Roman"/>
          <w:i w:val="0"/>
          <w:color w:val="2C2D2E"/>
        </w:rPr>
        <w:t xml:space="preserve"> </w:t>
      </w:r>
      <w:r w:rsidRPr="00AD7567">
        <w:rPr>
          <w:rFonts w:ascii="Times New Roman" w:hAnsi="Times New Roman"/>
          <w:i w:val="0"/>
          <w:color w:val="2C2D2E"/>
        </w:rPr>
        <w:t>Новосергеевк</w:t>
      </w:r>
      <w:proofErr w:type="gramStart"/>
      <w:r w:rsidRPr="00AD7567">
        <w:rPr>
          <w:rFonts w:ascii="Times New Roman" w:hAnsi="Times New Roman"/>
          <w:i w:val="0"/>
          <w:color w:val="2C2D2E"/>
        </w:rPr>
        <w:t>а-</w:t>
      </w:r>
      <w:proofErr w:type="gramEnd"/>
      <w:r w:rsidRPr="00AD7567">
        <w:rPr>
          <w:rFonts w:ascii="Times New Roman" w:hAnsi="Times New Roman"/>
          <w:i w:val="0"/>
          <w:color w:val="2C2D2E"/>
        </w:rPr>
        <w:t xml:space="preserve"> Полтавка</w:t>
      </w:r>
    </w:p>
    <w:p w:rsidR="00B80FFC" w:rsidRDefault="00B80FFC" w:rsidP="00BF4EF1">
      <w:pPr>
        <w:jc w:val="center"/>
        <w:rPr>
          <w:b/>
        </w:rPr>
      </w:pPr>
    </w:p>
    <w:p w:rsidR="00B80FFC" w:rsidRDefault="004365A4" w:rsidP="00BF4EF1">
      <w:pPr>
        <w:jc w:val="center"/>
        <w:rPr>
          <w:b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drawing>
          <wp:inline distT="0" distB="0" distL="0" distR="0">
            <wp:extent cx="6605905" cy="3094355"/>
            <wp:effectExtent l="19050" t="0" r="4445" b="0"/>
            <wp:docPr id="1" name="Рисунок 1" descr="Схема Таловское-Новосергеевка- Полтавка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аловское-Новосергеевка- Полтавка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FC" w:rsidRDefault="00B80FFC" w:rsidP="00BF4EF1">
      <w:pPr>
        <w:jc w:val="center"/>
        <w:rPr>
          <w:b/>
        </w:rPr>
      </w:pPr>
    </w:p>
    <w:p w:rsidR="00ED2933" w:rsidRDefault="00ED2933" w:rsidP="00BF4EF1">
      <w:pPr>
        <w:jc w:val="center"/>
        <w:rPr>
          <w:b/>
        </w:rPr>
      </w:pPr>
    </w:p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Default="00ED2933" w:rsidP="00ED2933"/>
    <w:p w:rsidR="00ED2933" w:rsidRDefault="00ED2933" w:rsidP="00ED2933"/>
    <w:p w:rsidR="008B21D6" w:rsidRDefault="008B21D6" w:rsidP="00ED2933"/>
    <w:p w:rsidR="008B21D6" w:rsidRDefault="008B21D6" w:rsidP="00ED2933"/>
    <w:p w:rsidR="008B21D6" w:rsidRDefault="008B21D6" w:rsidP="00ED2933"/>
    <w:p w:rsidR="008B21D6" w:rsidRDefault="008B21D6" w:rsidP="00ED2933"/>
    <w:p w:rsidR="008B21D6" w:rsidRPr="00ED2933" w:rsidRDefault="008B21D6" w:rsidP="00ED2933"/>
    <w:p w:rsidR="00ED2933" w:rsidRPr="00ED2933" w:rsidRDefault="00ED2933" w:rsidP="00ED2933"/>
    <w:p w:rsidR="00ED2933" w:rsidRDefault="00ED2933" w:rsidP="00ED2933">
      <w:pPr>
        <w:jc w:val="center"/>
      </w:pPr>
      <w:r>
        <w:t>-1</w:t>
      </w:r>
      <w:r w:rsidR="008B21D6">
        <w:t>3</w:t>
      </w:r>
      <w:r>
        <w:t>-</w:t>
      </w:r>
    </w:p>
    <w:p w:rsidR="00BF4EF1" w:rsidRPr="00B84423" w:rsidRDefault="00BF4EF1" w:rsidP="00BF4EF1">
      <w:pPr>
        <w:jc w:val="center"/>
        <w:rPr>
          <w:b/>
          <w:u w:val="single"/>
        </w:rPr>
      </w:pPr>
      <w:r w:rsidRPr="00B84423">
        <w:rPr>
          <w:b/>
          <w:u w:val="single"/>
        </w:rPr>
        <w:lastRenderedPageBreak/>
        <w:t xml:space="preserve">Механизм реализации </w:t>
      </w:r>
      <w:r w:rsidR="00503634" w:rsidRPr="00B84423">
        <w:rPr>
          <w:b/>
          <w:u w:val="single"/>
        </w:rPr>
        <w:t>Схемы</w:t>
      </w:r>
    </w:p>
    <w:p w:rsidR="00BF4EF1" w:rsidRPr="00976492" w:rsidRDefault="00BF4EF1" w:rsidP="00BF4EF1">
      <w:pPr>
        <w:pStyle w:val="a6"/>
        <w:ind w:firstLine="0"/>
        <w:jc w:val="center"/>
        <w:rPr>
          <w:sz w:val="24"/>
          <w:szCs w:val="24"/>
        </w:rPr>
      </w:pPr>
    </w:p>
    <w:p w:rsidR="00BF4EF1" w:rsidRPr="00976492" w:rsidRDefault="00BF4EF1" w:rsidP="00BF4EF1">
      <w:pPr>
        <w:jc w:val="both"/>
      </w:pPr>
      <w:r w:rsidRPr="00976492">
        <w:tab/>
        <w:t xml:space="preserve">Механизм реализации </w:t>
      </w:r>
      <w:r w:rsidR="00503634">
        <w:t>Схемы</w:t>
      </w:r>
      <w:r w:rsidRPr="00976492">
        <w:t xml:space="preserve"> включает в себя разработку и принятие нормативно-правовых актов по вопросам водоснабжения и водоотведения, разработку проектно-сметной документации на объекты водоснабжения и водоотведения, осуществление контроля их реализации органами местного самоуправления, организациями и гражданами.</w:t>
      </w:r>
    </w:p>
    <w:p w:rsidR="00BF4EF1" w:rsidRPr="00976492" w:rsidRDefault="00BF4EF1" w:rsidP="00BF4EF1">
      <w:pPr>
        <w:jc w:val="both"/>
      </w:pPr>
      <w:r w:rsidRPr="00976492">
        <w:tab/>
        <w:t xml:space="preserve">Управление реализацией </w:t>
      </w:r>
      <w:r w:rsidR="00503634">
        <w:t>Схемы</w:t>
      </w:r>
      <w:r w:rsidRPr="00976492">
        <w:t xml:space="preserve"> осуществляется администрацией </w:t>
      </w:r>
      <w:r w:rsidR="00284D84">
        <w:t>Полтавского городского</w:t>
      </w:r>
      <w:r>
        <w:t xml:space="preserve"> </w:t>
      </w:r>
      <w:r w:rsidRPr="00976492">
        <w:t xml:space="preserve">поселения и по согласованию с </w:t>
      </w:r>
      <w:r w:rsidR="002D2578">
        <w:t>А</w:t>
      </w:r>
      <w:r>
        <w:t>О «</w:t>
      </w:r>
      <w:proofErr w:type="spellStart"/>
      <w:r>
        <w:t>Омскоблводопровод</w:t>
      </w:r>
      <w:proofErr w:type="spellEnd"/>
      <w:r>
        <w:t>»</w:t>
      </w:r>
      <w:r w:rsidRPr="00976492">
        <w:t>.</w:t>
      </w:r>
    </w:p>
    <w:p w:rsidR="00BF4EF1" w:rsidRPr="00976492" w:rsidRDefault="00BF4EF1" w:rsidP="00BF4EF1">
      <w:pPr>
        <w:jc w:val="both"/>
      </w:pPr>
      <w:r w:rsidRPr="00976492">
        <w:tab/>
        <w:t>Заказчик с учетом выделяемых на реализацию финансовых средств ежегодно уточняет целевые показатели и затраты по мероприятиям, вносит соответствующие коррективы в механизм реализации, состав исполнителей.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Оперативное управление и координацию работ по </w:t>
      </w:r>
      <w:r w:rsidR="00503634">
        <w:t>исполнению Схемы</w:t>
      </w:r>
      <w:r w:rsidRPr="00976492">
        <w:t xml:space="preserve"> осуществляет заказчик (администрация поселения) с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F4EF1" w:rsidRPr="00976492" w:rsidRDefault="00BF4EF1" w:rsidP="00BF4EF1">
      <w:pPr>
        <w:ind w:firstLine="708"/>
        <w:jc w:val="center"/>
        <w:rPr>
          <w:b/>
        </w:rPr>
      </w:pPr>
    </w:p>
    <w:p w:rsidR="00BF4EF1" w:rsidRPr="00B84423" w:rsidRDefault="00BF4EF1" w:rsidP="00BF4EF1">
      <w:pPr>
        <w:ind w:firstLine="708"/>
        <w:jc w:val="center"/>
        <w:rPr>
          <w:b/>
          <w:u w:val="single"/>
        </w:rPr>
      </w:pPr>
      <w:r w:rsidRPr="00B84423">
        <w:rPr>
          <w:b/>
          <w:u w:val="single"/>
        </w:rPr>
        <w:t xml:space="preserve">Организация управления реализацией </w:t>
      </w:r>
      <w:r w:rsidR="00503634" w:rsidRPr="00B84423">
        <w:rPr>
          <w:b/>
          <w:u w:val="single"/>
        </w:rPr>
        <w:t>Схемы</w:t>
      </w:r>
      <w:r w:rsidRPr="00B84423">
        <w:rPr>
          <w:b/>
          <w:u w:val="single"/>
        </w:rPr>
        <w:t xml:space="preserve"> и </w:t>
      </w:r>
      <w:proofErr w:type="gramStart"/>
      <w:r w:rsidRPr="00B84423">
        <w:rPr>
          <w:b/>
          <w:u w:val="single"/>
        </w:rPr>
        <w:t>контроль за</w:t>
      </w:r>
      <w:proofErr w:type="gramEnd"/>
      <w:r w:rsidRPr="00B84423">
        <w:rPr>
          <w:b/>
          <w:u w:val="single"/>
        </w:rPr>
        <w:t xml:space="preserve"> ходом ее выполнения</w:t>
      </w:r>
    </w:p>
    <w:p w:rsidR="00BF4EF1" w:rsidRPr="00B84423" w:rsidRDefault="00BF4EF1" w:rsidP="00BF4EF1">
      <w:pPr>
        <w:ind w:firstLine="708"/>
        <w:jc w:val="both"/>
        <w:rPr>
          <w:b/>
          <w:u w:val="single"/>
        </w:rPr>
      </w:pPr>
    </w:p>
    <w:p w:rsidR="00BF4EF1" w:rsidRPr="00976492" w:rsidRDefault="00BF4EF1" w:rsidP="00BF4EF1">
      <w:pPr>
        <w:ind w:firstLine="708"/>
        <w:jc w:val="both"/>
      </w:pPr>
      <w:r w:rsidRPr="00976492">
        <w:t xml:space="preserve">Управление реализацией </w:t>
      </w:r>
      <w:r w:rsidR="00503634">
        <w:t>Схемы</w:t>
      </w:r>
      <w:r w:rsidRPr="00976492">
        <w:t xml:space="preserve"> осуществляется заказчиком – администрацией </w:t>
      </w:r>
      <w:r w:rsidRPr="001A4DD6">
        <w:t xml:space="preserve"> </w:t>
      </w:r>
      <w:r w:rsidR="00EC7547">
        <w:t>Полтавского городского</w:t>
      </w:r>
      <w:r>
        <w:t xml:space="preserve"> </w:t>
      </w:r>
      <w:r w:rsidRPr="00976492">
        <w:t>поселения.</w:t>
      </w:r>
    </w:p>
    <w:p w:rsidR="00BF4EF1" w:rsidRPr="00976492" w:rsidRDefault="00BF4EF1" w:rsidP="00BF4EF1">
      <w:pPr>
        <w:ind w:firstLine="708"/>
        <w:jc w:val="both"/>
      </w:pPr>
      <w:r w:rsidRPr="00976492">
        <w:t>В ходе реализации предполагается осуществить следующие контрольные мероприятия: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рассмотрение вопросов о ходе выполнения </w:t>
      </w:r>
      <w:r w:rsidR="00503634">
        <w:t>мероприятий</w:t>
      </w:r>
      <w:r w:rsidRPr="00976492">
        <w:t xml:space="preserve"> на совещаниях при главе администрации </w:t>
      </w:r>
      <w:r w:rsidR="00EC7547">
        <w:t>Полтавского городского</w:t>
      </w:r>
      <w:r>
        <w:t xml:space="preserve"> </w:t>
      </w:r>
      <w:r w:rsidRPr="00976492">
        <w:t>поселения;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утверждение отчета о реализации </w:t>
      </w:r>
      <w:r w:rsidR="00503634">
        <w:t xml:space="preserve">Схемы </w:t>
      </w:r>
      <w:r w:rsidRPr="00976492">
        <w:t xml:space="preserve">до 1 февраля года, следующего за </w:t>
      </w:r>
      <w:proofErr w:type="gramStart"/>
      <w:r w:rsidRPr="00976492">
        <w:t>отчетным</w:t>
      </w:r>
      <w:proofErr w:type="gramEnd"/>
      <w:r w:rsidRPr="00976492">
        <w:t>.</w:t>
      </w:r>
    </w:p>
    <w:p w:rsidR="00BF4EF1" w:rsidRPr="00976492" w:rsidRDefault="00BF4EF1" w:rsidP="00BF4EF1">
      <w:pPr>
        <w:ind w:firstLine="708"/>
        <w:jc w:val="both"/>
      </w:pPr>
    </w:p>
    <w:p w:rsidR="00BF4EF1" w:rsidRPr="00B84423" w:rsidRDefault="00BF4EF1" w:rsidP="00BF4EF1">
      <w:pPr>
        <w:ind w:firstLine="708"/>
        <w:jc w:val="center"/>
        <w:rPr>
          <w:b/>
          <w:u w:val="single"/>
        </w:rPr>
      </w:pPr>
      <w:r w:rsidRPr="00B84423">
        <w:rPr>
          <w:b/>
          <w:u w:val="single"/>
        </w:rPr>
        <w:t xml:space="preserve">Ожидаемые результаты реализации </w:t>
      </w:r>
      <w:r w:rsidR="00503634" w:rsidRPr="00B84423">
        <w:rPr>
          <w:b/>
          <w:u w:val="single"/>
        </w:rPr>
        <w:t>Схемы</w:t>
      </w:r>
    </w:p>
    <w:p w:rsidR="00BF4EF1" w:rsidRPr="00976492" w:rsidRDefault="00BF4EF1" w:rsidP="00BF4EF1">
      <w:pPr>
        <w:ind w:firstLine="708"/>
        <w:jc w:val="both"/>
        <w:rPr>
          <w:b/>
        </w:rPr>
      </w:pPr>
    </w:p>
    <w:p w:rsidR="00BF4EF1" w:rsidRPr="00976492" w:rsidRDefault="00BF4EF1" w:rsidP="00BF4EF1">
      <w:pPr>
        <w:ind w:firstLine="708"/>
        <w:jc w:val="both"/>
        <w:rPr>
          <w:color w:val="000000"/>
        </w:rPr>
      </w:pPr>
      <w:r w:rsidRPr="00976492">
        <w:t>Важнейшими результатами реализации  мероприятий</w:t>
      </w:r>
      <w:r w:rsidR="00503634">
        <w:t xml:space="preserve"> исполнения Схемы</w:t>
      </w:r>
      <w:r w:rsidRPr="00976492">
        <w:t xml:space="preserve"> будут:</w:t>
      </w:r>
    </w:p>
    <w:p w:rsidR="00BF4EF1" w:rsidRPr="00976492" w:rsidRDefault="00BF4EF1" w:rsidP="00BF4EF1">
      <w:pPr>
        <w:pStyle w:val="a6"/>
        <w:ind w:firstLine="0"/>
        <w:jc w:val="left"/>
        <w:rPr>
          <w:color w:val="000000"/>
          <w:sz w:val="24"/>
          <w:szCs w:val="24"/>
        </w:rPr>
      </w:pPr>
      <w:r w:rsidRPr="00976492">
        <w:rPr>
          <w:sz w:val="24"/>
          <w:szCs w:val="24"/>
        </w:rPr>
        <w:tab/>
        <w:t>- снижение социальной напряженности среди населения;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jc w:val="left"/>
        <w:rPr>
          <w:color w:val="000000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>- стабилизация и улучшение здоровья населения;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jc w:val="left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  <w:t>- улучшение качества питьевой воды;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sz w:val="24"/>
          <w:szCs w:val="24"/>
        </w:rPr>
        <w:t>- обеспечение водоснабжением и водоотведением строящихся объектов и существующего жилищного фонда поселения;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sz w:val="24"/>
          <w:szCs w:val="24"/>
        </w:rPr>
        <w:t>- создание благоприятных условий для инвестиций в строительство жилищного фонда объектов социальной сферы;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sz w:val="24"/>
          <w:szCs w:val="24"/>
        </w:rPr>
        <w:t xml:space="preserve">- максимальное использование действующих водозаборных узлов, их резервирование за счет </w:t>
      </w:r>
      <w:proofErr w:type="spellStart"/>
      <w:r w:rsidRPr="00976492">
        <w:rPr>
          <w:sz w:val="24"/>
          <w:szCs w:val="24"/>
        </w:rPr>
        <w:t>закольцовки</w:t>
      </w:r>
      <w:proofErr w:type="spellEnd"/>
      <w:r w:rsidRPr="00976492">
        <w:rPr>
          <w:sz w:val="24"/>
          <w:szCs w:val="24"/>
        </w:rPr>
        <w:t xml:space="preserve"> сетей и параллельной работы всех насосных агрегатов; 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rFonts w:eastAsia="Calibri"/>
          <w:sz w:val="24"/>
          <w:szCs w:val="24"/>
        </w:rPr>
        <w:t>- обеспечение надежности водоснабжения и водоотведения;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 xml:space="preserve">- повышение экологической безопасности на территории </w:t>
      </w:r>
      <w:r w:rsidR="00EC7547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</w:t>
      </w:r>
      <w:r w:rsidRPr="00976492">
        <w:rPr>
          <w:rFonts w:eastAsia="Calibri"/>
          <w:sz w:val="24"/>
          <w:szCs w:val="24"/>
        </w:rPr>
        <w:t>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>- оптимизация эксплуатации водных ресурсов;</w:t>
      </w:r>
    </w:p>
    <w:p w:rsidR="00EA7160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 xml:space="preserve">- снижение уровня потерь воды до 25%; </w:t>
      </w:r>
    </w:p>
    <w:p w:rsidR="00BF4EF1" w:rsidRPr="00976492" w:rsidRDefault="00BF4EF1" w:rsidP="00EA7160">
      <w:pPr>
        <w:pStyle w:val="a6"/>
        <w:tabs>
          <w:tab w:val="left" w:pos="720"/>
        </w:tabs>
        <w:ind w:firstLine="709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с</w:t>
      </w:r>
      <w:r w:rsidRPr="00976492">
        <w:rPr>
          <w:rFonts w:eastAsia="Calibri"/>
          <w:sz w:val="24"/>
          <w:szCs w:val="24"/>
        </w:rPr>
        <w:t>окращение эксплуатационных расходов.</w:t>
      </w:r>
      <w:r w:rsidRPr="00976492">
        <w:rPr>
          <w:color w:val="000000"/>
          <w:sz w:val="24"/>
          <w:szCs w:val="24"/>
        </w:rPr>
        <w:tab/>
      </w:r>
    </w:p>
    <w:p w:rsidR="00BF4EF1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 xml:space="preserve">Выполнение намеченных мероприятий и осуществление своевременных инвестиций позволит оптимизировать эксплуатацию водных ресурсов и сократить эксплуатационные расходы на объектах водоснабжения и водоотведения на территории </w:t>
      </w:r>
      <w:r w:rsidR="00EC7547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поселения.</w:t>
      </w:r>
    </w:p>
    <w:p w:rsidR="00EA7160" w:rsidRDefault="00EA7160" w:rsidP="00BF4EF1">
      <w:pPr>
        <w:pStyle w:val="a6"/>
        <w:ind w:firstLine="708"/>
        <w:rPr>
          <w:sz w:val="24"/>
          <w:szCs w:val="24"/>
        </w:rPr>
      </w:pPr>
    </w:p>
    <w:p w:rsidR="00EA7160" w:rsidRDefault="00EA7160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EC7547" w:rsidRDefault="00EA7160" w:rsidP="00EC75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-1</w:t>
      </w:r>
      <w:r w:rsidR="008B21D6">
        <w:rPr>
          <w:sz w:val="28"/>
          <w:szCs w:val="28"/>
        </w:rPr>
        <w:t>4</w:t>
      </w:r>
      <w:r>
        <w:rPr>
          <w:sz w:val="28"/>
          <w:szCs w:val="28"/>
        </w:rPr>
        <w:t>-</w:t>
      </w:r>
    </w:p>
    <w:p w:rsidR="00EA7160" w:rsidRDefault="00EA7160" w:rsidP="00EC7547">
      <w:pPr>
        <w:autoSpaceDE w:val="0"/>
        <w:autoSpaceDN w:val="0"/>
        <w:adjustRightInd w:val="0"/>
        <w:jc w:val="center"/>
        <w:rPr>
          <w:sz w:val="28"/>
          <w:szCs w:val="28"/>
        </w:rPr>
        <w:sectPr w:rsidR="00EA7160" w:rsidSect="008B21D6">
          <w:pgSz w:w="12240" w:h="15840"/>
          <w:pgMar w:top="426" w:right="851" w:bottom="284" w:left="1134" w:header="720" w:footer="720" w:gutter="0"/>
          <w:cols w:space="720"/>
        </w:sectPr>
      </w:pPr>
    </w:p>
    <w:p w:rsidR="00EC7547" w:rsidRPr="00524ED1" w:rsidRDefault="00EC7547" w:rsidP="00EA7160">
      <w:pPr>
        <w:autoSpaceDE w:val="0"/>
        <w:autoSpaceDN w:val="0"/>
        <w:adjustRightInd w:val="0"/>
        <w:jc w:val="center"/>
        <w:rPr>
          <w:b/>
          <w:u w:val="single"/>
        </w:rPr>
      </w:pPr>
      <w:r w:rsidRPr="00524ED1">
        <w:rPr>
          <w:b/>
          <w:u w:val="single"/>
        </w:rPr>
        <w:lastRenderedPageBreak/>
        <w:t xml:space="preserve">Ожидаемые результаты реализации муниципальной программы </w:t>
      </w:r>
    </w:p>
    <w:p w:rsidR="00EC7547" w:rsidRPr="00524ED1" w:rsidRDefault="00EC7547" w:rsidP="00EC75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4ED1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Полтавского городского поселения»</w:t>
      </w:r>
    </w:p>
    <w:p w:rsidR="00EC7547" w:rsidRPr="00524ED1" w:rsidRDefault="00EC7547" w:rsidP="00EC7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E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3"/>
        <w:gridCol w:w="1134"/>
        <w:gridCol w:w="993"/>
        <w:gridCol w:w="993"/>
        <w:gridCol w:w="992"/>
        <w:gridCol w:w="1134"/>
        <w:gridCol w:w="992"/>
      </w:tblGrid>
      <w:tr w:rsidR="00EC7547" w:rsidRPr="00524ED1" w:rsidTr="00A81D4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71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7160">
              <w:rPr>
                <w:sz w:val="20"/>
                <w:szCs w:val="20"/>
              </w:rPr>
              <w:t>/</w:t>
            </w:r>
            <w:proofErr w:type="spellStart"/>
            <w:r w:rsidRPr="00EA71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Pr="00EA7160" w:rsidRDefault="00EC7547" w:rsidP="00EA71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Ожидаемые результаты </w:t>
            </w:r>
            <w:r w:rsidR="00EA7160" w:rsidRPr="00EA7160">
              <w:rPr>
                <w:sz w:val="20"/>
                <w:szCs w:val="20"/>
              </w:rPr>
              <w:t>муниципальной программы</w:t>
            </w:r>
          </w:p>
          <w:p w:rsidR="00EC7547" w:rsidRPr="00EA7160" w:rsidRDefault="00EC7547" w:rsidP="00751D8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Единица</w:t>
            </w:r>
          </w:p>
          <w:p w:rsidR="00EC7547" w:rsidRPr="00EA7160" w:rsidRDefault="00EC7547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измерения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Значение</w:t>
            </w:r>
          </w:p>
        </w:tc>
      </w:tr>
      <w:tr w:rsidR="00EC7547" w:rsidRPr="00EA7160" w:rsidTr="00A81D4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Отчетный год</w:t>
            </w:r>
          </w:p>
          <w:p w:rsidR="00EC7547" w:rsidRPr="00EA7160" w:rsidRDefault="00EC7547" w:rsidP="00751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Pr="00EA7160" w:rsidRDefault="00EA7160" w:rsidP="00EA7160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EA7160">
              <w:rPr>
                <w:rFonts w:ascii="Times New Roman" w:hAnsi="Times New Roman" w:cs="Times New Roman"/>
              </w:rPr>
              <w:t xml:space="preserve">2021 </w:t>
            </w:r>
          </w:p>
          <w:p w:rsidR="00EC7547" w:rsidRPr="00EA7160" w:rsidRDefault="00EA7160" w:rsidP="00EA716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EA7160" w:rsidP="00751D8F">
            <w:pPr>
              <w:pStyle w:val="ConsCell"/>
              <w:keepLines/>
              <w:widowControl/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EC7547" w:rsidRPr="00EA7160" w:rsidRDefault="00EA7160" w:rsidP="00751D8F">
            <w:pPr>
              <w:pStyle w:val="ConsCell"/>
              <w:keepLines/>
              <w:widowControl/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Default="00EC7547" w:rsidP="00EA7160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20</w:t>
            </w:r>
            <w:r w:rsidR="00EA7160" w:rsidRPr="00EA7160">
              <w:rPr>
                <w:sz w:val="20"/>
                <w:szCs w:val="20"/>
              </w:rPr>
              <w:t>2</w:t>
            </w:r>
            <w:r w:rsidR="00EA7160">
              <w:rPr>
                <w:sz w:val="20"/>
                <w:szCs w:val="20"/>
              </w:rPr>
              <w:t>3</w:t>
            </w:r>
          </w:p>
          <w:p w:rsidR="00EC7547" w:rsidRPr="00EA7160" w:rsidRDefault="00EC7547" w:rsidP="00EA7160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A7160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EC7547" w:rsidRPr="00EA7160">
              <w:rPr>
                <w:sz w:val="20"/>
                <w:szCs w:val="20"/>
              </w:rPr>
              <w:t xml:space="preserve"> </w:t>
            </w:r>
          </w:p>
          <w:p w:rsidR="00EC7547" w:rsidRPr="00EA7160" w:rsidRDefault="00EC7547" w:rsidP="00751D8F">
            <w:pPr>
              <w:jc w:val="center"/>
              <w:rPr>
                <w:sz w:val="20"/>
                <w:szCs w:val="20"/>
                <w:lang w:val="en-US"/>
              </w:rPr>
            </w:pPr>
            <w:r w:rsidRPr="00EA71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Default="00EA7160" w:rsidP="00EA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EC7547" w:rsidRPr="00EA7160" w:rsidRDefault="00EC7547" w:rsidP="00EA7160">
            <w:pPr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 год</w:t>
            </w:r>
          </w:p>
        </w:tc>
      </w:tr>
    </w:tbl>
    <w:p w:rsidR="00EC7547" w:rsidRPr="00EA7160" w:rsidRDefault="00EC7547" w:rsidP="00EC7547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3"/>
        <w:gridCol w:w="1134"/>
        <w:gridCol w:w="992"/>
        <w:gridCol w:w="994"/>
        <w:gridCol w:w="992"/>
        <w:gridCol w:w="1134"/>
        <w:gridCol w:w="992"/>
      </w:tblGrid>
      <w:tr w:rsidR="00EC7547" w:rsidRPr="00EA7160" w:rsidTr="00A81D4D">
        <w:trPr>
          <w:trHeight w:val="3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</w:pPr>
            <w:r w:rsidRPr="00EA7160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9</w:t>
            </w:r>
          </w:p>
        </w:tc>
      </w:tr>
      <w:tr w:rsidR="00EC7547" w:rsidRPr="00EA7160" w:rsidTr="00A81D4D">
        <w:trPr>
          <w:trHeight w:val="386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EA71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7160">
              <w:rPr>
                <w:rFonts w:ascii="Times New Roman" w:hAnsi="Times New Roman" w:cs="Times New Roman"/>
                <w:sz w:val="24"/>
                <w:szCs w:val="24"/>
              </w:rPr>
              <w:t>Подпрограмма 1. « Содействие занятости населения Полтавского городского поселения</w:t>
            </w:r>
            <w:r w:rsidR="00EA7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547" w:rsidRPr="00EA7160" w:rsidTr="00A81D4D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A81D4D">
            <w:pPr>
              <w:pStyle w:val="Heading"/>
              <w:jc w:val="both"/>
            </w:pPr>
            <w:r w:rsidRPr="00EA71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уровня безработицы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A81D4D">
            <w:pPr>
              <w:spacing w:after="60"/>
              <w:ind w:left="34" w:hanging="34"/>
              <w:jc w:val="center"/>
            </w:pPr>
            <w:r w:rsidRPr="00EA716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</w:tr>
      <w:tr w:rsidR="00A81D4D" w:rsidRPr="00EA7160" w:rsidTr="00A81D4D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Степень освоения средств, на правленых на организацию общественных работ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spacing w:after="60"/>
              <w:ind w:left="34" w:hanging="34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spacing w:after="6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</w:tr>
      <w:tr w:rsidR="00EC7547" w:rsidRPr="00EA7160" w:rsidTr="00A81D4D">
        <w:trPr>
          <w:trHeight w:val="451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A81D4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71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«Управление муниципальными учреждениями и </w:t>
            </w:r>
            <w:proofErr w:type="gramStart"/>
            <w:r w:rsidRPr="00EA716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EA716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муниципальной собственности Полтавского городского поселения Полтавского муниципального района Омской области </w:t>
            </w:r>
          </w:p>
        </w:tc>
      </w:tr>
      <w:tr w:rsidR="00A81D4D" w:rsidRPr="00EA7160" w:rsidTr="00A81D4D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CA320C">
            <w:pPr>
              <w:jc w:val="both"/>
              <w:rPr>
                <w:color w:val="000000"/>
              </w:rPr>
            </w:pPr>
            <w:r w:rsidRPr="00EA7160">
              <w:t>Доля объектов недвижимо</w:t>
            </w:r>
            <w:r w:rsidR="00CA320C">
              <w:t>го имущества</w:t>
            </w:r>
            <w:r w:rsidRPr="00EA7160">
              <w:t>, в отношении котор</w:t>
            </w:r>
            <w:r w:rsidR="00CA320C">
              <w:t>ого</w:t>
            </w:r>
            <w:r w:rsidRPr="00EA7160">
              <w:t xml:space="preserve"> осуществлен</w:t>
            </w:r>
            <w:r w:rsidR="00CA320C">
              <w:t>ы</w:t>
            </w:r>
            <w:r w:rsidRPr="00EA7160">
              <w:t xml:space="preserve"> </w:t>
            </w:r>
            <w:r w:rsidR="00CA320C">
              <w:t xml:space="preserve">работы и оформлена техническая документация </w:t>
            </w:r>
            <w:r w:rsidRPr="00EA7160">
              <w:t>от общего числа объектов, содержащихся в реестре собственности  городского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spacing w:after="60"/>
              <w:jc w:val="center"/>
            </w:pPr>
            <w:r w:rsidRPr="00EA716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spacing w:after="6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</w:tr>
      <w:tr w:rsidR="00EC7547" w:rsidRPr="00524ED1" w:rsidTr="00A81D4D">
        <w:trPr>
          <w:trHeight w:val="451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6E23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23E8">
              <w:rPr>
                <w:rFonts w:ascii="Times New Roman" w:hAnsi="Times New Roman" w:cs="Times New Roman"/>
                <w:sz w:val="24"/>
                <w:szCs w:val="24"/>
              </w:rPr>
              <w:t>Подпрограмма 3. «Обеспечение доступным и комфортным жильем и коммунальные услуги населения Полтавского городского поселения»</w:t>
            </w:r>
          </w:p>
        </w:tc>
      </w:tr>
      <w:tr w:rsidR="006E23E8" w:rsidRPr="00524ED1" w:rsidTr="006E23E8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6E23E8">
            <w:pPr>
              <w:jc w:val="both"/>
            </w:pPr>
            <w:r w:rsidRPr="00524ED1">
              <w:t xml:space="preserve">Доля </w:t>
            </w:r>
            <w:r>
              <w:t>жителей поселения,</w:t>
            </w:r>
            <w:r w:rsidRPr="00524ED1">
              <w:t xml:space="preserve"> обеспеченных питьевой водой надлежащего качества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751D8F">
            <w:pPr>
              <w:spacing w:after="60"/>
              <w:jc w:val="center"/>
            </w:pPr>
            <w:r w:rsidRPr="00524ED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751D8F">
            <w:pPr>
              <w:spacing w:after="6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</w:tr>
      <w:tr w:rsidR="002D4194" w:rsidRPr="00524ED1" w:rsidTr="002D419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6E23E8">
            <w:pPr>
              <w:jc w:val="both"/>
            </w:pPr>
            <w:r>
              <w:t xml:space="preserve">Количество семей, </w:t>
            </w:r>
            <w:r w:rsidRPr="00524ED1">
              <w:t xml:space="preserve"> </w:t>
            </w:r>
            <w:r>
              <w:t>получивших социальную выплату на приобретение или строительство жилья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spacing w:after="60"/>
              <w:jc w:val="center"/>
            </w:pPr>
            <w: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</w:tr>
      <w:tr w:rsidR="002D4194" w:rsidRPr="00524ED1" w:rsidTr="002D419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Удельный вес благоустройства территории поселения от общей площади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spacing w:after="6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spacing w:after="6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</w:tr>
      <w:tr w:rsidR="00EC7547" w:rsidRPr="00524ED1" w:rsidTr="00A81D4D">
        <w:trPr>
          <w:trHeight w:val="451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E0447E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47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«Поддержка личного подсобного хозяйства и развитие малого и среднего предпринимательства </w:t>
            </w:r>
            <w:r w:rsidR="00E0447E" w:rsidRPr="00E0447E">
              <w:rPr>
                <w:rFonts w:ascii="Times New Roman" w:hAnsi="Times New Roman" w:cs="Times New Roman"/>
                <w:sz w:val="24"/>
                <w:szCs w:val="24"/>
              </w:rPr>
              <w:t>в Полтавском городском поселен</w:t>
            </w:r>
            <w:r w:rsidR="009F1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47E" w:rsidRPr="00E04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547" w:rsidRPr="00524ED1" w:rsidTr="00A81D4D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Количество, человек, получивших субсидию при сдаче молока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spacing w:after="60"/>
              <w:jc w:val="center"/>
            </w:pPr>
            <w:r>
              <w:t>ч</w:t>
            </w:r>
            <w:r w:rsidR="00EC7547" w:rsidRPr="00524ED1">
              <w:t>ел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spacing w:after="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spacing w:after="6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</w:tr>
    </w:tbl>
    <w:p w:rsidR="00EC7547" w:rsidRPr="00524ED1" w:rsidRDefault="00EC7547" w:rsidP="00EC7547">
      <w:pPr>
        <w:autoSpaceDE w:val="0"/>
        <w:autoSpaceDN w:val="0"/>
        <w:adjustRightInd w:val="0"/>
        <w:ind w:left="-540"/>
        <w:jc w:val="both"/>
        <w:outlineLvl w:val="2"/>
        <w:rPr>
          <w:iCs/>
        </w:rPr>
      </w:pPr>
    </w:p>
    <w:p w:rsidR="00E0447E" w:rsidRDefault="00405468" w:rsidP="00405468">
      <w:pPr>
        <w:spacing w:before="100" w:beforeAutospacing="1" w:after="100" w:afterAutospacing="1"/>
        <w:jc w:val="center"/>
        <w:rPr>
          <w:b/>
        </w:rPr>
        <w:sectPr w:rsidR="00E0447E" w:rsidSect="00E0447E">
          <w:pgSz w:w="15840" w:h="12240" w:orient="landscape"/>
          <w:pgMar w:top="851" w:right="1134" w:bottom="1134" w:left="1134" w:header="720" w:footer="720" w:gutter="0"/>
          <w:cols w:space="720"/>
        </w:sectPr>
      </w:pPr>
      <w:r>
        <w:rPr>
          <w:b/>
        </w:rPr>
        <w:t>-1</w:t>
      </w:r>
      <w:r w:rsidR="008B21D6">
        <w:rPr>
          <w:b/>
        </w:rPr>
        <w:t>5</w:t>
      </w:r>
      <w:r>
        <w:rPr>
          <w:b/>
        </w:rPr>
        <w:t>-</w:t>
      </w:r>
    </w:p>
    <w:p w:rsidR="00E80B8E" w:rsidRDefault="004365A4" w:rsidP="00E0447E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260350</wp:posOffset>
            </wp:positionV>
            <wp:extent cx="7624445" cy="9333865"/>
            <wp:effectExtent l="19050" t="0" r="0" b="0"/>
            <wp:wrapNone/>
            <wp:docPr id="1205" name="Рисунок 1205" descr="Полтавка водоснабжение  инженерные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 descr="Полтавка водоснабжение  инженерные се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9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47E">
        <w:rPr>
          <w:b/>
        </w:rPr>
        <w:t>Схема водопроводных сетей в р.п. Полтавка</w:t>
      </w:r>
    </w:p>
    <w:p w:rsidR="00E0447E" w:rsidRDefault="00E0447E" w:rsidP="00E0447E">
      <w:pPr>
        <w:spacing w:before="100" w:beforeAutospacing="1" w:after="100" w:afterAutospacing="1"/>
        <w:jc w:val="center"/>
        <w:rPr>
          <w:b/>
        </w:rPr>
      </w:pPr>
    </w:p>
    <w:p w:rsidR="005A0211" w:rsidRPr="005A0211" w:rsidRDefault="005A0211" w:rsidP="00554B18">
      <w:pPr>
        <w:spacing w:before="100" w:beforeAutospacing="1" w:after="100" w:afterAutospacing="1"/>
        <w:rPr>
          <w:b/>
        </w:rPr>
      </w:pPr>
    </w:p>
    <w:sectPr w:rsidR="005A0211" w:rsidRPr="005A0211" w:rsidSect="00E0447E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B75733"/>
    <w:multiLevelType w:val="hybridMultilevel"/>
    <w:tmpl w:val="07045E82"/>
    <w:lvl w:ilvl="0" w:tplc="223CAF6E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B2F61D5"/>
    <w:multiLevelType w:val="hybridMultilevel"/>
    <w:tmpl w:val="CA026814"/>
    <w:lvl w:ilvl="0" w:tplc="DCB48182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A7190D"/>
    <w:multiLevelType w:val="hybridMultilevel"/>
    <w:tmpl w:val="566A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67569"/>
    <w:multiLevelType w:val="singleLevel"/>
    <w:tmpl w:val="3222AB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9460A"/>
    <w:rsid w:val="000553F9"/>
    <w:rsid w:val="000A775C"/>
    <w:rsid w:val="000B56CC"/>
    <w:rsid w:val="000F43E8"/>
    <w:rsid w:val="001409D6"/>
    <w:rsid w:val="00162C08"/>
    <w:rsid w:val="0017019A"/>
    <w:rsid w:val="001E7936"/>
    <w:rsid w:val="00202D29"/>
    <w:rsid w:val="00207A3B"/>
    <w:rsid w:val="00215824"/>
    <w:rsid w:val="00244410"/>
    <w:rsid w:val="00261C3B"/>
    <w:rsid w:val="00280D14"/>
    <w:rsid w:val="00284D84"/>
    <w:rsid w:val="002D2578"/>
    <w:rsid w:val="002D4194"/>
    <w:rsid w:val="002E1FC0"/>
    <w:rsid w:val="002E7932"/>
    <w:rsid w:val="00300593"/>
    <w:rsid w:val="00317E3E"/>
    <w:rsid w:val="00351AFC"/>
    <w:rsid w:val="003628C7"/>
    <w:rsid w:val="003676D5"/>
    <w:rsid w:val="003678DC"/>
    <w:rsid w:val="00372E04"/>
    <w:rsid w:val="00395519"/>
    <w:rsid w:val="003A2947"/>
    <w:rsid w:val="003A7CFB"/>
    <w:rsid w:val="003F1F46"/>
    <w:rsid w:val="00405468"/>
    <w:rsid w:val="004076A8"/>
    <w:rsid w:val="00412702"/>
    <w:rsid w:val="004365A4"/>
    <w:rsid w:val="00454B07"/>
    <w:rsid w:val="00480A21"/>
    <w:rsid w:val="00496B53"/>
    <w:rsid w:val="004A66BF"/>
    <w:rsid w:val="004F6DCF"/>
    <w:rsid w:val="00503634"/>
    <w:rsid w:val="00524ED1"/>
    <w:rsid w:val="00531690"/>
    <w:rsid w:val="00537D73"/>
    <w:rsid w:val="005421A7"/>
    <w:rsid w:val="00550686"/>
    <w:rsid w:val="00554B18"/>
    <w:rsid w:val="00571338"/>
    <w:rsid w:val="0058208C"/>
    <w:rsid w:val="005A0211"/>
    <w:rsid w:val="005A79B9"/>
    <w:rsid w:val="005E1044"/>
    <w:rsid w:val="005E1488"/>
    <w:rsid w:val="0061733C"/>
    <w:rsid w:val="0061748B"/>
    <w:rsid w:val="006444FB"/>
    <w:rsid w:val="006644E7"/>
    <w:rsid w:val="006946AE"/>
    <w:rsid w:val="006C488C"/>
    <w:rsid w:val="006C53BE"/>
    <w:rsid w:val="006E23E8"/>
    <w:rsid w:val="006E6ED1"/>
    <w:rsid w:val="006E7ECA"/>
    <w:rsid w:val="00703746"/>
    <w:rsid w:val="007057A2"/>
    <w:rsid w:val="0071369A"/>
    <w:rsid w:val="00726C4A"/>
    <w:rsid w:val="00751D8F"/>
    <w:rsid w:val="0079478F"/>
    <w:rsid w:val="007A0651"/>
    <w:rsid w:val="007A3E51"/>
    <w:rsid w:val="007C1F56"/>
    <w:rsid w:val="00813887"/>
    <w:rsid w:val="00820D24"/>
    <w:rsid w:val="00822432"/>
    <w:rsid w:val="00830413"/>
    <w:rsid w:val="0083604F"/>
    <w:rsid w:val="008852F8"/>
    <w:rsid w:val="008A14DA"/>
    <w:rsid w:val="008B21D6"/>
    <w:rsid w:val="008C3B77"/>
    <w:rsid w:val="008C4E13"/>
    <w:rsid w:val="008D03DF"/>
    <w:rsid w:val="008D19F5"/>
    <w:rsid w:val="008F1089"/>
    <w:rsid w:val="008F1506"/>
    <w:rsid w:val="00943013"/>
    <w:rsid w:val="00945556"/>
    <w:rsid w:val="00973ED4"/>
    <w:rsid w:val="00981EE3"/>
    <w:rsid w:val="009835C2"/>
    <w:rsid w:val="00984148"/>
    <w:rsid w:val="00994277"/>
    <w:rsid w:val="0099460A"/>
    <w:rsid w:val="009A13D9"/>
    <w:rsid w:val="009A3A32"/>
    <w:rsid w:val="009F108A"/>
    <w:rsid w:val="009F2EAD"/>
    <w:rsid w:val="00A035F0"/>
    <w:rsid w:val="00A05B0E"/>
    <w:rsid w:val="00A16179"/>
    <w:rsid w:val="00A245DA"/>
    <w:rsid w:val="00A471A1"/>
    <w:rsid w:val="00A527C5"/>
    <w:rsid w:val="00A60526"/>
    <w:rsid w:val="00A65CE5"/>
    <w:rsid w:val="00A81D4D"/>
    <w:rsid w:val="00A86D0C"/>
    <w:rsid w:val="00A8787B"/>
    <w:rsid w:val="00AE0E19"/>
    <w:rsid w:val="00B11D0C"/>
    <w:rsid w:val="00B15EF4"/>
    <w:rsid w:val="00B241AE"/>
    <w:rsid w:val="00B63FDD"/>
    <w:rsid w:val="00B74281"/>
    <w:rsid w:val="00B80FFC"/>
    <w:rsid w:val="00B84423"/>
    <w:rsid w:val="00B9305C"/>
    <w:rsid w:val="00BB6F32"/>
    <w:rsid w:val="00BE2C3D"/>
    <w:rsid w:val="00BE568E"/>
    <w:rsid w:val="00BF4EF1"/>
    <w:rsid w:val="00C15D35"/>
    <w:rsid w:val="00C179A9"/>
    <w:rsid w:val="00C50DB5"/>
    <w:rsid w:val="00C73711"/>
    <w:rsid w:val="00C80B65"/>
    <w:rsid w:val="00CA320C"/>
    <w:rsid w:val="00CB5019"/>
    <w:rsid w:val="00CD0163"/>
    <w:rsid w:val="00CF2E12"/>
    <w:rsid w:val="00D10AB6"/>
    <w:rsid w:val="00D250B0"/>
    <w:rsid w:val="00D44701"/>
    <w:rsid w:val="00D463A7"/>
    <w:rsid w:val="00D609ED"/>
    <w:rsid w:val="00D64596"/>
    <w:rsid w:val="00D6548F"/>
    <w:rsid w:val="00D83573"/>
    <w:rsid w:val="00D84953"/>
    <w:rsid w:val="00D8767B"/>
    <w:rsid w:val="00DA3DBA"/>
    <w:rsid w:val="00DD0B19"/>
    <w:rsid w:val="00DD2549"/>
    <w:rsid w:val="00DD56A4"/>
    <w:rsid w:val="00DF768A"/>
    <w:rsid w:val="00E0447E"/>
    <w:rsid w:val="00E53438"/>
    <w:rsid w:val="00E80B8E"/>
    <w:rsid w:val="00E8768B"/>
    <w:rsid w:val="00E968CD"/>
    <w:rsid w:val="00EA7160"/>
    <w:rsid w:val="00EB2946"/>
    <w:rsid w:val="00EC7547"/>
    <w:rsid w:val="00ED2933"/>
    <w:rsid w:val="00F10053"/>
    <w:rsid w:val="00F53DBD"/>
    <w:rsid w:val="00F65EC3"/>
    <w:rsid w:val="00F71EB2"/>
    <w:rsid w:val="00F96361"/>
    <w:rsid w:val="00F97A1D"/>
    <w:rsid w:val="00FB1ABC"/>
    <w:rsid w:val="00FB5D44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488"/>
    <w:rPr>
      <w:sz w:val="24"/>
      <w:szCs w:val="24"/>
    </w:rPr>
  </w:style>
  <w:style w:type="paragraph" w:styleId="1">
    <w:name w:val="heading 1"/>
    <w:basedOn w:val="a"/>
    <w:qFormat/>
    <w:rsid w:val="0099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0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946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9946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9460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9460A"/>
    <w:rPr>
      <w:b/>
      <w:bCs/>
    </w:rPr>
  </w:style>
  <w:style w:type="paragraph" w:styleId="a5">
    <w:name w:val="Normal (Web)"/>
    <w:basedOn w:val="a"/>
    <w:rsid w:val="0099460A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9460A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99460A"/>
  </w:style>
  <w:style w:type="character" w:customStyle="1" w:styleId="fontstyle11">
    <w:name w:val="fontstyle11"/>
    <w:basedOn w:val="a0"/>
    <w:rsid w:val="0099460A"/>
  </w:style>
  <w:style w:type="paragraph" w:customStyle="1" w:styleId="10">
    <w:name w:val="1"/>
    <w:basedOn w:val="a"/>
    <w:rsid w:val="0099460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9460A"/>
    <w:pPr>
      <w:spacing w:before="100" w:beforeAutospacing="1" w:after="100" w:afterAutospacing="1"/>
    </w:pPr>
  </w:style>
  <w:style w:type="paragraph" w:customStyle="1" w:styleId="ConsPlusTitle">
    <w:name w:val="ConsPlusTitle"/>
    <w:rsid w:val="00D60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B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F4EF1"/>
    <w:pPr>
      <w:ind w:firstLine="360"/>
      <w:jc w:val="both"/>
    </w:pPr>
    <w:rPr>
      <w:sz w:val="28"/>
      <w:szCs w:val="20"/>
    </w:rPr>
  </w:style>
  <w:style w:type="paragraph" w:customStyle="1" w:styleId="ConsCell">
    <w:name w:val="ConsCell"/>
    <w:rsid w:val="00FB1AB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FB1A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B1A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C80B65"/>
  </w:style>
  <w:style w:type="paragraph" w:customStyle="1" w:styleId="western">
    <w:name w:val="western"/>
    <w:basedOn w:val="a"/>
    <w:rsid w:val="00C80B65"/>
    <w:pPr>
      <w:spacing w:before="100" w:beforeAutospacing="1" w:after="119"/>
    </w:pPr>
    <w:rPr>
      <w:color w:val="000000"/>
    </w:rPr>
  </w:style>
  <w:style w:type="character" w:customStyle="1" w:styleId="butback">
    <w:name w:val="butback"/>
    <w:basedOn w:val="a0"/>
    <w:rsid w:val="00C80B65"/>
  </w:style>
  <w:style w:type="character" w:customStyle="1" w:styleId="submenu-table">
    <w:name w:val="submenu-table"/>
    <w:basedOn w:val="a0"/>
    <w:rsid w:val="00C80B65"/>
  </w:style>
  <w:style w:type="paragraph" w:customStyle="1" w:styleId="a7">
    <w:name w:val="Знак Знак Знак Знак Знак Знак Знак"/>
    <w:basedOn w:val="a"/>
    <w:rsid w:val="00EC7547"/>
    <w:pPr>
      <w:spacing w:line="240" w:lineRule="exact"/>
      <w:jc w:val="both"/>
    </w:pPr>
    <w:rPr>
      <w:lang w:val="en-US" w:eastAsia="en-US"/>
    </w:rPr>
  </w:style>
  <w:style w:type="paragraph" w:styleId="a8">
    <w:name w:val="List Paragraph"/>
    <w:basedOn w:val="a"/>
    <w:uiPriority w:val="34"/>
    <w:qFormat/>
    <w:rsid w:val="005E1044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E0E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8B2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2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85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286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4235</Words>
  <Characters>32093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4</cp:revision>
  <cp:lastPrinted>2014-01-29T03:35:00Z</cp:lastPrinted>
  <dcterms:created xsi:type="dcterms:W3CDTF">2023-05-18T05:52:00Z</dcterms:created>
  <dcterms:modified xsi:type="dcterms:W3CDTF">2023-08-11T09:28:00Z</dcterms:modified>
</cp:coreProperties>
</file>